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CD" w:rsidRDefault="00AF43CD" w:rsidP="002B2676">
      <w:pPr>
        <w:pStyle w:val="NormalWeb"/>
        <w:spacing w:before="240" w:beforeAutospacing="0" w:after="0" w:afterAutospacing="0"/>
        <w:jc w:val="center"/>
        <w:rPr>
          <w:rFonts w:eastAsia="標楷體"/>
          <w:b/>
          <w:sz w:val="28"/>
          <w:szCs w:val="28"/>
          <w:lang w:eastAsia="zh-TW"/>
        </w:rPr>
      </w:pPr>
      <w:r w:rsidRPr="009E30C1">
        <w:rPr>
          <w:rFonts w:eastAsia="標楷體"/>
          <w:b/>
          <w:sz w:val="28"/>
          <w:szCs w:val="28"/>
          <w:lang w:eastAsia="zh-TW"/>
        </w:rPr>
        <w:t xml:space="preserve">Points to note regarding making appointment </w:t>
      </w:r>
      <w:proofErr w:type="gramStart"/>
      <w:r w:rsidRPr="009E30C1">
        <w:rPr>
          <w:rFonts w:eastAsia="標楷體"/>
          <w:b/>
          <w:sz w:val="28"/>
          <w:szCs w:val="28"/>
          <w:lang w:eastAsia="zh-TW"/>
        </w:rPr>
        <w:t>for free</w:t>
      </w:r>
      <w:proofErr w:type="gramEnd"/>
      <w:r w:rsidRPr="009E30C1">
        <w:rPr>
          <w:rFonts w:eastAsia="標楷體"/>
          <w:b/>
          <w:sz w:val="28"/>
          <w:szCs w:val="28"/>
          <w:lang w:eastAsia="zh-TW"/>
        </w:rPr>
        <w:t xml:space="preserve"> NAT</w:t>
      </w:r>
      <w:bookmarkStart w:id="0" w:name="_GoBack"/>
      <w:bookmarkEnd w:id="0"/>
    </w:p>
    <w:p w:rsidR="00B1619D" w:rsidRPr="009E30C1" w:rsidRDefault="00B1619D" w:rsidP="002B2676">
      <w:pPr>
        <w:pStyle w:val="NormalWeb"/>
        <w:spacing w:before="240" w:beforeAutospacing="0" w:after="0" w:afterAutospacing="0"/>
        <w:jc w:val="center"/>
        <w:rPr>
          <w:rFonts w:eastAsia="標楷體"/>
          <w:b/>
          <w:sz w:val="28"/>
          <w:szCs w:val="28"/>
          <w:lang w:eastAsia="zh-TW"/>
        </w:rPr>
      </w:pPr>
    </w:p>
    <w:p w:rsidR="00F75312" w:rsidRDefault="00F75312" w:rsidP="002B267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E30C1">
        <w:rPr>
          <w:rFonts w:eastAsia="標楷體"/>
          <w:lang w:eastAsia="zh-TW"/>
        </w:rPr>
        <w:t xml:space="preserve">More than 40 </w:t>
      </w:r>
      <w:r w:rsidR="009B72F7">
        <w:rPr>
          <w:rFonts w:eastAsia="標楷體"/>
          <w:lang w:eastAsia="zh-TW"/>
        </w:rPr>
        <w:t>testing stations</w:t>
      </w:r>
      <w:r>
        <w:rPr>
          <w:rFonts w:eastAsia="標楷體" w:hint="eastAsia"/>
          <w:lang w:eastAsia="zh-TW"/>
        </w:rPr>
        <w:t xml:space="preserve"> available</w:t>
      </w:r>
      <w:r>
        <w:rPr>
          <w:rFonts w:eastAsia="標楷體"/>
          <w:lang w:eastAsia="zh-TW"/>
        </w:rPr>
        <w:t xml:space="preserve"> in Macao and appointment in advance is required </w:t>
      </w:r>
      <w:r w:rsidRPr="009E30C1">
        <w:rPr>
          <w:rFonts w:eastAsia="標楷體"/>
          <w:lang w:eastAsia="zh-TW"/>
        </w:rPr>
        <w:t>(</w:t>
      </w:r>
      <w:hyperlink r:id="rId8" w:history="1">
        <w:r w:rsidRPr="009E30C1">
          <w:rPr>
            <w:rStyle w:val="Hyperlink"/>
            <w:rFonts w:eastAsia="標楷體"/>
            <w:lang w:eastAsia="zh-TW"/>
          </w:rPr>
          <w:t>LINK</w:t>
        </w:r>
      </w:hyperlink>
      <w:r w:rsidRPr="009E30C1"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.</w:t>
      </w:r>
    </w:p>
    <w:p w:rsidR="00F75312" w:rsidRDefault="00F75312" w:rsidP="005F52F5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F75312">
        <w:rPr>
          <w:rFonts w:eastAsia="標楷體"/>
          <w:lang w:eastAsia="zh-TW"/>
        </w:rPr>
        <w:t>A</w:t>
      </w:r>
      <w:r w:rsidR="000A1A17" w:rsidRPr="00F75312">
        <w:rPr>
          <w:rFonts w:eastAsia="標楷體"/>
          <w:lang w:eastAsia="zh-TW"/>
        </w:rPr>
        <w:t xml:space="preserve">ppointment </w:t>
      </w:r>
      <w:r w:rsidRPr="00F75312">
        <w:rPr>
          <w:rFonts w:eastAsia="標楷體"/>
          <w:lang w:eastAsia="zh-TW"/>
        </w:rPr>
        <w:t>can on</w:t>
      </w:r>
      <w:r>
        <w:rPr>
          <w:rFonts w:eastAsia="標楷體"/>
          <w:lang w:eastAsia="zh-TW"/>
        </w:rPr>
        <w:t xml:space="preserve">ly </w:t>
      </w:r>
      <w:proofErr w:type="gramStart"/>
      <w:r>
        <w:rPr>
          <w:rFonts w:eastAsia="標楷體"/>
          <w:lang w:eastAsia="zh-TW"/>
        </w:rPr>
        <w:t>be made</w:t>
      </w:r>
      <w:proofErr w:type="gramEnd"/>
      <w:r>
        <w:rPr>
          <w:rFonts w:eastAsia="標楷體"/>
          <w:lang w:eastAsia="zh-TW"/>
        </w:rPr>
        <w:t xml:space="preserve"> for the next 3 days and p</w:t>
      </w:r>
      <w:r w:rsidR="00AF43CD" w:rsidRPr="00F75312">
        <w:rPr>
          <w:rFonts w:eastAsia="標楷體"/>
          <w:lang w:eastAsia="zh-HK"/>
        </w:rPr>
        <w:t xml:space="preserve">lease take </w:t>
      </w:r>
      <w:r>
        <w:rPr>
          <w:rFonts w:eastAsia="標楷體"/>
          <w:lang w:eastAsia="zh-HK"/>
        </w:rPr>
        <w:t xml:space="preserve">a </w:t>
      </w:r>
      <w:r w:rsidR="00AF43CD" w:rsidRPr="00F75312">
        <w:rPr>
          <w:rFonts w:eastAsia="標楷體"/>
          <w:lang w:eastAsia="zh-HK"/>
        </w:rPr>
        <w:t>screensho</w:t>
      </w:r>
      <w:r w:rsidR="00D456A9" w:rsidRPr="00F75312">
        <w:rPr>
          <w:rFonts w:eastAsia="標楷體"/>
          <w:lang w:eastAsia="zh-HK"/>
        </w:rPr>
        <w:t>t of</w:t>
      </w:r>
      <w:r w:rsidR="00AF43CD" w:rsidRPr="00F75312">
        <w:rPr>
          <w:rFonts w:eastAsia="標楷體"/>
          <w:lang w:eastAsia="zh-HK"/>
        </w:rPr>
        <w:t xml:space="preserve"> the appointment code. </w:t>
      </w:r>
    </w:p>
    <w:p w:rsidR="00AF43CD" w:rsidRPr="009C4F32" w:rsidRDefault="00AF43CD" w:rsidP="003766C2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C4F32">
        <w:rPr>
          <w:rFonts w:eastAsia="標楷體"/>
          <w:lang w:eastAsia="zh-HK"/>
        </w:rPr>
        <w:t xml:space="preserve">Arrive the test </w:t>
      </w:r>
      <w:r w:rsidR="00A75510" w:rsidRPr="009C4F32">
        <w:rPr>
          <w:rFonts w:eastAsia="標楷體"/>
          <w:lang w:eastAsia="zh-HK"/>
        </w:rPr>
        <w:t>station</w:t>
      </w:r>
      <w:r w:rsidRPr="009C4F32">
        <w:rPr>
          <w:rFonts w:eastAsia="標楷體"/>
          <w:lang w:eastAsia="zh-HK"/>
        </w:rPr>
        <w:t xml:space="preserve"> on tim</w:t>
      </w:r>
      <w:r w:rsidR="002B2676" w:rsidRPr="009C4F32">
        <w:rPr>
          <w:rFonts w:eastAsia="標楷體"/>
          <w:lang w:eastAsia="zh-HK"/>
        </w:rPr>
        <w:t>e w</w:t>
      </w:r>
      <w:r w:rsidR="009C4F32" w:rsidRPr="009C4F32">
        <w:rPr>
          <w:rFonts w:eastAsia="標楷體"/>
          <w:lang w:eastAsia="zh-HK"/>
        </w:rPr>
        <w:t xml:space="preserve">ithin the appointment </w:t>
      </w:r>
      <w:r w:rsidR="009B72F7">
        <w:rPr>
          <w:rFonts w:eastAsia="標楷體"/>
          <w:lang w:eastAsia="zh-HK"/>
        </w:rPr>
        <w:t>time-slot</w:t>
      </w:r>
      <w:r w:rsidR="009B72F7" w:rsidRPr="009C4F32">
        <w:rPr>
          <w:rFonts w:eastAsia="標楷體"/>
          <w:lang w:eastAsia="zh-HK"/>
        </w:rPr>
        <w:t xml:space="preserve"> </w:t>
      </w:r>
      <w:r w:rsidR="009C4F32" w:rsidRPr="009C4F32">
        <w:rPr>
          <w:rFonts w:eastAsia="標楷體"/>
          <w:lang w:eastAsia="zh-HK"/>
        </w:rPr>
        <w:t>and</w:t>
      </w:r>
      <w:r w:rsidR="002B2676" w:rsidRPr="009C4F32">
        <w:rPr>
          <w:rFonts w:eastAsia="標楷體"/>
          <w:lang w:eastAsia="zh-HK"/>
        </w:rPr>
        <w:t xml:space="preserve"> present</w:t>
      </w:r>
      <w:r w:rsidR="009C4F32" w:rsidRPr="009C4F32">
        <w:rPr>
          <w:rFonts w:eastAsia="標楷體"/>
          <w:lang w:eastAsia="zh-HK"/>
        </w:rPr>
        <w:t xml:space="preserve"> </w:t>
      </w:r>
      <w:r w:rsidR="002B2676" w:rsidRPr="009C4F32">
        <w:rPr>
          <w:rFonts w:eastAsia="標楷體"/>
          <w:lang w:eastAsia="zh-HK"/>
        </w:rPr>
        <w:t xml:space="preserve">the screenshot of the appointment code and </w:t>
      </w:r>
      <w:r w:rsidR="009B72F7">
        <w:rPr>
          <w:rFonts w:eastAsia="標楷體"/>
          <w:lang w:eastAsia="zh-HK"/>
        </w:rPr>
        <w:t xml:space="preserve">your </w:t>
      </w:r>
      <w:r w:rsidR="002B2676" w:rsidRPr="009C4F32">
        <w:rPr>
          <w:rFonts w:eastAsia="標楷體"/>
          <w:lang w:eastAsia="zh-HK"/>
        </w:rPr>
        <w:t>identification</w:t>
      </w:r>
      <w:r w:rsidR="009B72F7">
        <w:rPr>
          <w:rFonts w:eastAsia="標楷體"/>
          <w:lang w:eastAsia="zh-HK"/>
        </w:rPr>
        <w:t xml:space="preserve"> document</w:t>
      </w:r>
      <w:r w:rsidR="002B2676" w:rsidRPr="009C4F32">
        <w:rPr>
          <w:rFonts w:eastAsia="標楷體"/>
          <w:lang w:eastAsia="zh-HK"/>
        </w:rPr>
        <w:t xml:space="preserve">. </w:t>
      </w:r>
    </w:p>
    <w:p w:rsidR="009E30C1" w:rsidRPr="00EE0E58" w:rsidRDefault="009E30C1" w:rsidP="002B267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EE0E58">
        <w:rPr>
          <w:rFonts w:eastAsia="標楷體"/>
          <w:lang w:eastAsia="zh-TW"/>
        </w:rPr>
        <w:t xml:space="preserve">Please use the identification </w:t>
      </w:r>
      <w:r w:rsidR="007622DF" w:rsidRPr="00EE0E58">
        <w:rPr>
          <w:rFonts w:eastAsia="標楷體"/>
          <w:lang w:eastAsia="zh-TW"/>
        </w:rPr>
        <w:t xml:space="preserve">information </w:t>
      </w:r>
      <w:r w:rsidRPr="00EE0E58">
        <w:rPr>
          <w:rFonts w:eastAsia="標楷體"/>
          <w:lang w:eastAsia="zh-TW"/>
        </w:rPr>
        <w:t xml:space="preserve">in your </w:t>
      </w:r>
      <w:r w:rsidR="009C4F32" w:rsidRPr="00EE0E58">
        <w:rPr>
          <w:rFonts w:eastAsia="標楷體"/>
          <w:lang w:eastAsia="zh-TW"/>
        </w:rPr>
        <w:t xml:space="preserve">Macao </w:t>
      </w:r>
      <w:r w:rsidRPr="00EE0E58">
        <w:rPr>
          <w:rFonts w:eastAsia="標楷體"/>
          <w:lang w:eastAsia="zh-TW"/>
        </w:rPr>
        <w:t xml:space="preserve">health code for making appointment. If </w:t>
      </w:r>
      <w:r w:rsidR="007622DF" w:rsidRPr="00EE0E58">
        <w:rPr>
          <w:rFonts w:eastAsia="標楷體"/>
          <w:lang w:eastAsia="zh-TW"/>
        </w:rPr>
        <w:t>you fail to make an appointment</w:t>
      </w:r>
      <w:r w:rsidRPr="00EE0E58">
        <w:rPr>
          <w:rFonts w:eastAsia="標楷體"/>
          <w:lang w:eastAsia="zh-TW"/>
        </w:rPr>
        <w:t>, please type the abbreviati</w:t>
      </w:r>
      <w:r w:rsidR="009C4F32" w:rsidRPr="00EE0E58">
        <w:rPr>
          <w:rFonts w:eastAsia="標楷體"/>
          <w:lang w:eastAsia="zh-TW"/>
        </w:rPr>
        <w:t xml:space="preserve">on of the University </w:t>
      </w:r>
      <w:proofErr w:type="gramStart"/>
      <w:r w:rsidR="009C4F32" w:rsidRPr="00EE0E58">
        <w:rPr>
          <w:rFonts w:eastAsia="標楷體"/>
          <w:lang w:eastAsia="zh-TW"/>
        </w:rPr>
        <w:t>of</w:t>
      </w:r>
      <w:proofErr w:type="gramEnd"/>
      <w:r w:rsidR="009C4F32" w:rsidRPr="00EE0E58">
        <w:rPr>
          <w:rFonts w:eastAsia="標楷體"/>
          <w:lang w:eastAsia="zh-TW"/>
        </w:rPr>
        <w:t xml:space="preserve"> Macau (</w:t>
      </w:r>
      <w:r w:rsidRPr="00EE0E58">
        <w:rPr>
          <w:rFonts w:eastAsia="標楷體"/>
          <w:lang w:eastAsia="zh-TW"/>
        </w:rPr>
        <w:t>UMAC) under the column of “</w:t>
      </w:r>
      <w:r w:rsidRPr="00EE0E58">
        <w:t>Name (Portuguese / English)</w:t>
      </w:r>
      <w:r w:rsidRPr="00EE0E58">
        <w:rPr>
          <w:rFonts w:eastAsia="微軟正黑體"/>
        </w:rPr>
        <w:t xml:space="preserve">” for </w:t>
      </w:r>
      <w:r w:rsidR="00D456A9" w:rsidRPr="00EE0E58">
        <w:rPr>
          <w:rFonts w:eastAsia="微軟正黑體"/>
        </w:rPr>
        <w:t>booking</w:t>
      </w:r>
      <w:r w:rsidRPr="00EE0E58">
        <w:rPr>
          <w:rFonts w:eastAsia="微軟正黑體"/>
        </w:rPr>
        <w:t>.</w:t>
      </w:r>
    </w:p>
    <w:p w:rsidR="009E30C1" w:rsidRPr="00EE0E58" w:rsidRDefault="009E30C1" w:rsidP="002B267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EE0E58">
        <w:rPr>
          <w:rFonts w:eastAsia="微軟正黑體"/>
        </w:rPr>
        <w:t>Leave</w:t>
      </w:r>
      <w:r w:rsidR="007622DF" w:rsidRPr="00EE0E58">
        <w:rPr>
          <w:rFonts w:eastAsia="微軟正黑體"/>
        </w:rPr>
        <w:t xml:space="preserve"> </w:t>
      </w:r>
      <w:r w:rsidR="007622DF" w:rsidRPr="00EE0E58">
        <w:rPr>
          <w:rFonts w:eastAsia="微軟正黑體"/>
          <w:lang w:eastAsia="zh-HK"/>
        </w:rPr>
        <w:t>“</w:t>
      </w:r>
      <w:r w:rsidR="007622DF" w:rsidRPr="00EE0E58">
        <w:t>Name (Chinese)</w:t>
      </w:r>
      <w:r w:rsidR="007622DF" w:rsidRPr="00EE0E58">
        <w:rPr>
          <w:rFonts w:eastAsia="微軟正黑體"/>
          <w:lang w:eastAsia="zh-TW"/>
        </w:rPr>
        <w:t>”</w:t>
      </w:r>
      <w:r w:rsidR="007622DF" w:rsidRPr="00EE0E58">
        <w:rPr>
          <w:rFonts w:eastAsia="微軟正黑體"/>
        </w:rPr>
        <w:t xml:space="preserve"> in </w:t>
      </w:r>
      <w:r w:rsidRPr="00EE0E58">
        <w:rPr>
          <w:rFonts w:eastAsia="微軟正黑體"/>
        </w:rPr>
        <w:t xml:space="preserve">blank </w:t>
      </w:r>
      <w:r w:rsidRPr="00EE0E58">
        <w:rPr>
          <w:rFonts w:eastAsia="微軟正黑體"/>
          <w:lang w:eastAsia="zh-HK"/>
        </w:rPr>
        <w:t xml:space="preserve">if you do not have a Chinese name. Type your </w:t>
      </w:r>
      <w:r w:rsidR="00D456A9" w:rsidRPr="00EE0E58">
        <w:rPr>
          <w:rFonts w:eastAsia="微軟正黑體"/>
          <w:lang w:eastAsia="zh-HK"/>
        </w:rPr>
        <w:t xml:space="preserve">Portuguese/English </w:t>
      </w:r>
      <w:r w:rsidRPr="00EE0E58">
        <w:rPr>
          <w:rFonts w:eastAsia="微軟正黑體"/>
          <w:lang w:eastAsia="zh-HK"/>
        </w:rPr>
        <w:t xml:space="preserve">name under the </w:t>
      </w:r>
      <w:r w:rsidRPr="00EE0E58">
        <w:rPr>
          <w:rFonts w:eastAsia="標楷體"/>
          <w:lang w:eastAsia="zh-TW"/>
        </w:rPr>
        <w:t>column of “</w:t>
      </w:r>
      <w:r w:rsidRPr="00EE0E58">
        <w:t>Name (Portuguese / English)</w:t>
      </w:r>
      <w:r w:rsidRPr="00EE0E58">
        <w:rPr>
          <w:rFonts w:eastAsia="微軟正黑體"/>
        </w:rPr>
        <w:t>”</w:t>
      </w:r>
      <w:r w:rsidR="009C4F32" w:rsidRPr="00EE0E58">
        <w:rPr>
          <w:rFonts w:eastAsia="微軟正黑體"/>
        </w:rPr>
        <w:t>.</w:t>
      </w:r>
    </w:p>
    <w:p w:rsidR="00BC55E7" w:rsidRPr="00EE0E58" w:rsidRDefault="00BC55E7" w:rsidP="002B267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EE0E58">
        <w:t xml:space="preserve">The test result </w:t>
      </w:r>
      <w:proofErr w:type="gramStart"/>
      <w:r w:rsidRPr="00EE0E58">
        <w:t>cannot be used</w:t>
      </w:r>
      <w:proofErr w:type="gramEnd"/>
      <w:r w:rsidRPr="00EE0E58">
        <w:t xml:space="preserve"> </w:t>
      </w:r>
      <w:r w:rsidR="001061D3" w:rsidRPr="00EE0E58">
        <w:t xml:space="preserve">for </w:t>
      </w:r>
      <w:r w:rsidRPr="00EE0E58">
        <w:t>cross</w:t>
      </w:r>
      <w:r w:rsidR="001061D3" w:rsidRPr="00EE0E58">
        <w:t>ing</w:t>
      </w:r>
      <w:r w:rsidRPr="00EE0E58">
        <w:t xml:space="preserve"> the border.</w:t>
      </w:r>
    </w:p>
    <w:p w:rsidR="002B2676" w:rsidRPr="00EE0E58" w:rsidRDefault="002B2676" w:rsidP="002B267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EE0E58">
        <w:t xml:space="preserve">Cross-border staff </w:t>
      </w:r>
      <w:r w:rsidR="00D456A9" w:rsidRPr="00EE0E58">
        <w:t>members can undergo the</w:t>
      </w:r>
      <w:r w:rsidRPr="00EE0E58">
        <w:t xml:space="preserve"> </w:t>
      </w:r>
      <w:r w:rsidR="001F3CF2" w:rsidRPr="00EE0E58">
        <w:t>NAT</w:t>
      </w:r>
      <w:r w:rsidRPr="00EE0E58">
        <w:t xml:space="preserve"> in Zhuhai or </w:t>
      </w:r>
      <w:proofErr w:type="spellStart"/>
      <w:r w:rsidRPr="00EE0E58">
        <w:t>Zhongshan</w:t>
      </w:r>
      <w:proofErr w:type="spellEnd"/>
      <w:r w:rsidR="00D456A9" w:rsidRPr="00EE0E58">
        <w:t xml:space="preserve"> from 16 to 18 September 2022.</w:t>
      </w:r>
      <w:r w:rsidRPr="00EE0E58">
        <w:t xml:space="preserve"> </w:t>
      </w:r>
      <w:r w:rsidR="009C4F32" w:rsidRPr="00EE0E58">
        <w:t xml:space="preserve">It is </w:t>
      </w:r>
      <w:r w:rsidRPr="00EE0E58">
        <w:t>no</w:t>
      </w:r>
      <w:r w:rsidR="009C4F32" w:rsidRPr="00EE0E58">
        <w:t xml:space="preserve">t compulsory </w:t>
      </w:r>
      <w:r w:rsidRPr="00EE0E58">
        <w:t>to come back to Macao to do the test.</w:t>
      </w:r>
    </w:p>
    <w:p w:rsidR="009A1FD9" w:rsidRPr="00EE0E58" w:rsidRDefault="00CE0846" w:rsidP="009448B6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EE0E58">
        <w:t xml:space="preserve">Staff </w:t>
      </w:r>
      <w:r w:rsidR="00654979" w:rsidRPr="00EE0E58">
        <w:rPr>
          <w:rFonts w:eastAsia="SimSun"/>
        </w:rPr>
        <w:t>members who lived in or traveled to</w:t>
      </w:r>
      <w:r w:rsidRPr="00EE0E58">
        <w:t xml:space="preserve"> a foreign country within </w:t>
      </w:r>
      <w:r w:rsidR="00654979" w:rsidRPr="00EE0E58">
        <w:rPr>
          <w:rFonts w:eastAsia="SimSun"/>
        </w:rPr>
        <w:t xml:space="preserve">last </w:t>
      </w:r>
      <w:r w:rsidRPr="00EE0E58">
        <w:t xml:space="preserve">1 month, or </w:t>
      </w:r>
      <w:r w:rsidR="00654979" w:rsidRPr="00EE0E58">
        <w:rPr>
          <w:rFonts w:eastAsia="SimSun"/>
        </w:rPr>
        <w:t>those</w:t>
      </w:r>
      <w:r w:rsidRPr="00EE0E58">
        <w:t xml:space="preserve"> who </w:t>
      </w:r>
      <w:r w:rsidR="00654979" w:rsidRPr="00EE0E58">
        <w:rPr>
          <w:rFonts w:eastAsia="SimSun"/>
        </w:rPr>
        <w:t xml:space="preserve">were </w:t>
      </w:r>
      <w:r w:rsidRPr="00EE0E58">
        <w:t xml:space="preserve">infected with COVID-19 within </w:t>
      </w:r>
      <w:r w:rsidR="00654979" w:rsidRPr="00EE0E58">
        <w:rPr>
          <w:rFonts w:eastAsia="SimSun"/>
        </w:rPr>
        <w:t xml:space="preserve">last </w:t>
      </w:r>
      <w:r w:rsidRPr="00EE0E58">
        <w:t xml:space="preserve">3 months, are required to take single sample NAT, which </w:t>
      </w:r>
      <w:r w:rsidR="009353E4" w:rsidRPr="00EE0E58">
        <w:rPr>
          <w:rFonts w:eastAsia="SimSun"/>
        </w:rPr>
        <w:t>is available at</w:t>
      </w:r>
      <w:r w:rsidRPr="00EE0E58">
        <w:t xml:space="preserve"> </w:t>
      </w:r>
      <w:r w:rsidR="009353E4" w:rsidRPr="00EE0E58">
        <w:rPr>
          <w:rFonts w:eastAsia="SimSun"/>
        </w:rPr>
        <w:t xml:space="preserve">the </w:t>
      </w:r>
      <w:r w:rsidR="009A1FD9" w:rsidRPr="00EE0E58">
        <w:rPr>
          <w:lang w:eastAsia="zh-TW"/>
        </w:rPr>
        <w:t xml:space="preserve">following </w:t>
      </w:r>
      <w:r w:rsidR="00B0120C">
        <w:rPr>
          <w:lang w:eastAsia="zh-TW"/>
        </w:rPr>
        <w:t>4</w:t>
      </w:r>
      <w:r w:rsidR="009A1FD9" w:rsidRPr="00EE0E58">
        <w:rPr>
          <w:lang w:eastAsia="zh-TW"/>
        </w:rPr>
        <w:t xml:space="preserve"> NAT stations:</w:t>
      </w:r>
    </w:p>
    <w:p w:rsidR="009A1FD9" w:rsidRPr="00EE0E58" w:rsidRDefault="00BF7FF5" w:rsidP="00EE0E58">
      <w:pPr>
        <w:pStyle w:val="NormalWeb"/>
        <w:numPr>
          <w:ilvl w:val="1"/>
          <w:numId w:val="3"/>
        </w:numPr>
        <w:spacing w:before="0" w:beforeAutospacing="0" w:after="0" w:afterAutospacing="0"/>
        <w:ind w:left="709" w:hanging="357"/>
        <w:jc w:val="both"/>
        <w:rPr>
          <w:rFonts w:eastAsia="標楷體"/>
          <w:lang w:eastAsia="zh-TW"/>
        </w:rPr>
      </w:pPr>
      <w:r>
        <w:t>Kiang Wu Hospital Auditorium;</w:t>
      </w:r>
      <w:r w:rsidR="00CE0846" w:rsidRPr="00EE0E58">
        <w:t xml:space="preserve"> </w:t>
      </w:r>
    </w:p>
    <w:p w:rsidR="009A1FD9" w:rsidRPr="00EE0E58" w:rsidRDefault="00CE0846" w:rsidP="00EE0E58">
      <w:pPr>
        <w:pStyle w:val="NormalWeb"/>
        <w:numPr>
          <w:ilvl w:val="1"/>
          <w:numId w:val="3"/>
        </w:numPr>
        <w:spacing w:before="0" w:beforeAutospacing="0" w:after="0" w:afterAutospacing="0"/>
        <w:ind w:left="709" w:hanging="357"/>
        <w:jc w:val="both"/>
        <w:rPr>
          <w:rFonts w:eastAsia="標楷體"/>
          <w:lang w:eastAsia="zh-TW"/>
        </w:rPr>
      </w:pPr>
      <w:r w:rsidRPr="00EE0E58">
        <w:t>Macau University of S</w:t>
      </w:r>
      <w:r w:rsidR="00BF7FF5">
        <w:t>cience and Technology Gymnasium;</w:t>
      </w:r>
      <w:r w:rsidRPr="00EE0E58">
        <w:t xml:space="preserve"> </w:t>
      </w:r>
    </w:p>
    <w:p w:rsidR="00EE0E58" w:rsidRPr="00EE0E58" w:rsidRDefault="00CE0846" w:rsidP="00EE0E58">
      <w:pPr>
        <w:pStyle w:val="NormalWeb"/>
        <w:numPr>
          <w:ilvl w:val="1"/>
          <w:numId w:val="3"/>
        </w:numPr>
        <w:spacing w:before="0" w:beforeAutospacing="0" w:after="0" w:afterAutospacing="0"/>
        <w:ind w:left="709" w:hanging="357"/>
        <w:jc w:val="both"/>
        <w:rPr>
          <w:rFonts w:eastAsia="標楷體"/>
          <w:lang w:eastAsia="zh-TW"/>
        </w:rPr>
      </w:pPr>
      <w:proofErr w:type="spellStart"/>
      <w:r w:rsidRPr="00EE0E58">
        <w:rPr>
          <w:lang w:val="pt-PT"/>
        </w:rPr>
        <w:t>Qingmao</w:t>
      </w:r>
      <w:proofErr w:type="spellEnd"/>
      <w:r w:rsidRPr="00EE0E58">
        <w:rPr>
          <w:lang w:val="pt-PT"/>
        </w:rPr>
        <w:t xml:space="preserve"> </w:t>
      </w:r>
      <w:proofErr w:type="spellStart"/>
      <w:r w:rsidRPr="00EE0E58">
        <w:rPr>
          <w:lang w:val="pt-PT"/>
        </w:rPr>
        <w:t>Port</w:t>
      </w:r>
      <w:proofErr w:type="spellEnd"/>
      <w:r w:rsidR="00BF7FF5">
        <w:rPr>
          <w:lang w:val="pt-PT"/>
        </w:rPr>
        <w:t>;</w:t>
      </w:r>
      <w:r w:rsidR="00EE0E58" w:rsidRPr="00EE0E58">
        <w:rPr>
          <w:lang w:val="pt-PT"/>
        </w:rPr>
        <w:t xml:space="preserve"> </w:t>
      </w:r>
    </w:p>
    <w:p w:rsidR="009A1FD9" w:rsidRPr="00EE0E58" w:rsidRDefault="00CE0846" w:rsidP="00EE0E58">
      <w:pPr>
        <w:pStyle w:val="NormalWeb"/>
        <w:numPr>
          <w:ilvl w:val="1"/>
          <w:numId w:val="3"/>
        </w:numPr>
        <w:spacing w:before="0" w:beforeAutospacing="0" w:after="0" w:afterAutospacing="0"/>
        <w:ind w:left="709" w:hanging="357"/>
        <w:jc w:val="both"/>
        <w:rPr>
          <w:rFonts w:eastAsia="標楷體"/>
          <w:lang w:val="pt-PT" w:eastAsia="zh-TW"/>
        </w:rPr>
      </w:pPr>
      <w:r w:rsidRPr="00EE0E58">
        <w:rPr>
          <w:lang w:val="pt-PT"/>
        </w:rPr>
        <w:t xml:space="preserve">Conde de São Januário General Hospital. </w:t>
      </w:r>
    </w:p>
    <w:p w:rsidR="00EE0E58" w:rsidRPr="00EE0E58" w:rsidRDefault="00393DA1" w:rsidP="00393DA1">
      <w:pPr>
        <w:pStyle w:val="NormalWeb"/>
        <w:spacing w:before="240" w:beforeAutospacing="0" w:after="0" w:afterAutospacing="0"/>
        <w:ind w:left="360"/>
        <w:jc w:val="both"/>
        <w:rPr>
          <w:rFonts w:eastAsia="標楷體"/>
          <w:lang w:eastAsia="zh-TW"/>
        </w:rPr>
      </w:pPr>
      <w:r>
        <w:t>However, s</w:t>
      </w:r>
      <w:r w:rsidR="00D456A9" w:rsidRPr="00EE0E58">
        <w:t xml:space="preserve">taff members who have tested positive for COVID-19 in the past 60 days </w:t>
      </w:r>
      <w:proofErr w:type="gramStart"/>
      <w:r w:rsidR="00D456A9" w:rsidRPr="00EE0E58">
        <w:t>can be exempted</w:t>
      </w:r>
      <w:proofErr w:type="gramEnd"/>
      <w:r w:rsidR="00D456A9" w:rsidRPr="00EE0E58">
        <w:t xml:space="preserve"> from obtaining the NAT result, and presentation of green health code is required on 19 September 2022. </w:t>
      </w:r>
    </w:p>
    <w:sectPr w:rsidR="00EE0E58" w:rsidRPr="00EE0E58" w:rsidSect="00B1619D">
      <w:headerReference w:type="default" r:id="rId9"/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0A" w:rsidRDefault="00300D0A" w:rsidP="00C60A54">
      <w:pPr>
        <w:spacing w:after="0" w:line="240" w:lineRule="auto"/>
      </w:pPr>
      <w:r>
        <w:separator/>
      </w:r>
    </w:p>
  </w:endnote>
  <w:endnote w:type="continuationSeparator" w:id="0">
    <w:p w:rsidR="00300D0A" w:rsidRDefault="00300D0A" w:rsidP="00C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?D!P¢FFFFFFFFFFFFFFF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8" w:rsidRDefault="006213D8" w:rsidP="00CF27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0A" w:rsidRDefault="00300D0A" w:rsidP="00C60A54">
      <w:pPr>
        <w:spacing w:after="0" w:line="240" w:lineRule="auto"/>
      </w:pPr>
      <w:r>
        <w:separator/>
      </w:r>
    </w:p>
  </w:footnote>
  <w:footnote w:type="continuationSeparator" w:id="0">
    <w:p w:rsidR="00300D0A" w:rsidRDefault="00300D0A" w:rsidP="00C6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8" w:rsidRDefault="006213D8">
    <w:pPr>
      <w:pStyle w:val="Header"/>
      <w:jc w:val="center"/>
    </w:pPr>
  </w:p>
  <w:p w:rsidR="006213D8" w:rsidRDefault="0062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EB3"/>
    <w:multiLevelType w:val="hybridMultilevel"/>
    <w:tmpl w:val="213A1C62"/>
    <w:lvl w:ilvl="0" w:tplc="5DF613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169"/>
    <w:multiLevelType w:val="hybridMultilevel"/>
    <w:tmpl w:val="04F6B6F6"/>
    <w:lvl w:ilvl="0" w:tplc="5DF613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7154A"/>
    <w:multiLevelType w:val="hybridMultilevel"/>
    <w:tmpl w:val="EEB4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2"/>
    <w:rsid w:val="00016AE4"/>
    <w:rsid w:val="00055043"/>
    <w:rsid w:val="000A1A17"/>
    <w:rsid w:val="001061D3"/>
    <w:rsid w:val="001C258F"/>
    <w:rsid w:val="001E1BB9"/>
    <w:rsid w:val="001F3CF2"/>
    <w:rsid w:val="002359DD"/>
    <w:rsid w:val="002B2676"/>
    <w:rsid w:val="002C7B07"/>
    <w:rsid w:val="002E4BFC"/>
    <w:rsid w:val="00300D0A"/>
    <w:rsid w:val="00317786"/>
    <w:rsid w:val="003425C4"/>
    <w:rsid w:val="00393DA1"/>
    <w:rsid w:val="003C0E23"/>
    <w:rsid w:val="0055246B"/>
    <w:rsid w:val="005D1C42"/>
    <w:rsid w:val="006213D8"/>
    <w:rsid w:val="00654979"/>
    <w:rsid w:val="00674065"/>
    <w:rsid w:val="007622DF"/>
    <w:rsid w:val="00821667"/>
    <w:rsid w:val="00883F3E"/>
    <w:rsid w:val="009353E4"/>
    <w:rsid w:val="009448B6"/>
    <w:rsid w:val="009A1FD9"/>
    <w:rsid w:val="009B72F7"/>
    <w:rsid w:val="009C4F32"/>
    <w:rsid w:val="009E30C1"/>
    <w:rsid w:val="009F5FC0"/>
    <w:rsid w:val="00A75510"/>
    <w:rsid w:val="00A876BB"/>
    <w:rsid w:val="00AF43CD"/>
    <w:rsid w:val="00B0120C"/>
    <w:rsid w:val="00B1619D"/>
    <w:rsid w:val="00B61023"/>
    <w:rsid w:val="00BC55E7"/>
    <w:rsid w:val="00BD1FC9"/>
    <w:rsid w:val="00BF7D35"/>
    <w:rsid w:val="00BF7FF5"/>
    <w:rsid w:val="00C569A3"/>
    <w:rsid w:val="00C60A54"/>
    <w:rsid w:val="00CE0846"/>
    <w:rsid w:val="00CF27FE"/>
    <w:rsid w:val="00D456A9"/>
    <w:rsid w:val="00D81A2C"/>
    <w:rsid w:val="00EE0E58"/>
    <w:rsid w:val="00EF3FBF"/>
    <w:rsid w:val="00F0274B"/>
    <w:rsid w:val="00F43D42"/>
    <w:rsid w:val="00F44F89"/>
    <w:rsid w:val="00F75312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F9A31"/>
  <w15:docId w15:val="{B4FFE925-E227-4794-8C98-53AA646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54"/>
  </w:style>
  <w:style w:type="paragraph" w:styleId="Footer">
    <w:name w:val="footer"/>
    <w:basedOn w:val="Normal"/>
    <w:link w:val="FooterChar"/>
    <w:uiPriority w:val="99"/>
    <w:unhideWhenUsed/>
    <w:rsid w:val="00C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54"/>
  </w:style>
  <w:style w:type="character" w:styleId="Hyperlink">
    <w:name w:val="Hyperlink"/>
    <w:basedOn w:val="DefaultParagraphFont"/>
    <w:uiPriority w:val="99"/>
    <w:unhideWhenUsed/>
    <w:rsid w:val="00C60A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0A54"/>
    <w:rPr>
      <w:color w:val="954F72" w:themeColor="followedHyperlink"/>
      <w:u w:val="single"/>
    </w:rPr>
  </w:style>
  <w:style w:type="character" w:customStyle="1" w:styleId="text-danger">
    <w:name w:val="text-danger"/>
    <w:basedOn w:val="DefaultParagraphFont"/>
    <w:rsid w:val="009E30C1"/>
  </w:style>
  <w:style w:type="paragraph" w:styleId="BalloonText">
    <w:name w:val="Balloon Text"/>
    <w:basedOn w:val="Normal"/>
    <w:link w:val="BalloonTextChar"/>
    <w:uiPriority w:val="99"/>
    <w:semiHidden/>
    <w:unhideWhenUsed/>
    <w:rsid w:val="00A8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2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72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sm.gov.mo/studentrna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B6EE-92A9-4EDD-828E-726D596F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shirleyh</dc:creator>
  <cp:lastModifiedBy>shirleyh</cp:lastModifiedBy>
  <cp:revision>20</cp:revision>
  <dcterms:created xsi:type="dcterms:W3CDTF">2022-09-09T02:46:00Z</dcterms:created>
  <dcterms:modified xsi:type="dcterms:W3CDTF">2022-09-09T10:35:00Z</dcterms:modified>
</cp:coreProperties>
</file>