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03" w:rsidRDefault="003C629F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“港澳万人计划”</w:t>
      </w:r>
      <w:r>
        <w:rPr>
          <w:b/>
          <w:sz w:val="28"/>
          <w:szCs w:val="28"/>
        </w:rPr>
        <w:t>复旦通识在线游学课程</w:t>
      </w:r>
    </w:p>
    <w:p w:rsidR="00DA1003" w:rsidRDefault="003C629F">
      <w:pPr>
        <w:spacing w:line="5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招生通知</w:t>
      </w:r>
    </w:p>
    <w:p w:rsidR="00DA1003" w:rsidRDefault="003C629F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020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p w:rsidR="00DA1003" w:rsidRDefault="00DA1003">
      <w:pPr>
        <w:spacing w:beforeLines="30" w:before="93" w:afterLines="30" w:after="93" w:line="400" w:lineRule="exact"/>
        <w:rPr>
          <w:rFonts w:ascii="SimHei" w:eastAsia="SimHei" w:hAnsi="SimHei"/>
          <w:sz w:val="24"/>
          <w:szCs w:val="24"/>
        </w:rPr>
      </w:pPr>
    </w:p>
    <w:p w:rsidR="00DA1003" w:rsidRDefault="003C629F">
      <w:pPr>
        <w:pStyle w:val="10"/>
        <w:spacing w:after="120" w:line="360" w:lineRule="auto"/>
        <w:ind w:right="-17" w:firstLineChars="0" w:firstLine="0"/>
        <w:rPr>
          <w:rFonts w:ascii="Arial Unicode MS" w:hAnsi="Arial Unicode MS" w:cs="Arial"/>
        </w:rPr>
      </w:pPr>
      <w:r>
        <w:rPr>
          <w:rFonts w:ascii="SimHei" w:eastAsia="SimHei" w:hAnsi="SimHei" w:hint="eastAsia"/>
          <w:sz w:val="24"/>
          <w:szCs w:val="24"/>
        </w:rPr>
        <w:t>一、项目简介：</w:t>
      </w:r>
      <w:r>
        <w:rPr>
          <w:rFonts w:ascii="Arial Unicode MS" w:hAnsi="Arial Unicode MS" w:cs="Arial"/>
        </w:rPr>
        <w:t xml:space="preserve"> </w:t>
      </w:r>
    </w:p>
    <w:p w:rsidR="00DA1003" w:rsidRDefault="003C629F">
      <w:pPr>
        <w:pStyle w:val="Default"/>
        <w:spacing w:line="400" w:lineRule="exact"/>
        <w:ind w:firstLineChars="200" w:firstLine="480"/>
        <w:rPr>
          <w:rFonts w:ascii="SimSun" w:hAnsi="SimSun"/>
        </w:rPr>
      </w:pPr>
      <w:r>
        <w:rPr>
          <w:rFonts w:ascii="SimSun" w:hAnsi="SimSun" w:hint="eastAsia"/>
        </w:rPr>
        <w:t>2020年暑期，复旦大学港澳台办现针对疫情的特殊性，联合复旦大学通识教育中心，推出复旦通识在线游学课程《春秋与孔子的历史世界》，为来自港澳地区的学生提供云上游学的机会，让你足不出户，了解和学习中国历史及传统文化！</w:t>
      </w:r>
    </w:p>
    <w:p w:rsidR="006E54BB" w:rsidRDefault="006E54BB">
      <w:pPr>
        <w:pStyle w:val="Default"/>
        <w:spacing w:line="400" w:lineRule="exact"/>
        <w:ind w:firstLineChars="200" w:firstLine="480"/>
        <w:rPr>
          <w:rFonts w:ascii="SimSun" w:hAnsi="SimSun" w:hint="eastAsia"/>
        </w:rPr>
      </w:pPr>
    </w:p>
    <w:p w:rsidR="00DA1003" w:rsidRDefault="003C629F">
      <w:pPr>
        <w:spacing w:beforeLines="30" w:before="93" w:afterLines="30" w:after="93" w:line="400" w:lineRule="exact"/>
        <w:rPr>
          <w:rFonts w:ascii="SimHei" w:eastAsia="SimHei" w:hAnsi="SimHei"/>
          <w:sz w:val="24"/>
          <w:szCs w:val="24"/>
        </w:rPr>
      </w:pPr>
      <w:r>
        <w:rPr>
          <w:rFonts w:ascii="SimHei" w:eastAsia="SimHei" w:hAnsi="SimHei" w:hint="eastAsia"/>
          <w:sz w:val="24"/>
          <w:szCs w:val="24"/>
        </w:rPr>
        <w:t>二、授课语言：中文</w:t>
      </w:r>
    </w:p>
    <w:p w:rsidR="006E54BB" w:rsidRDefault="006E54BB">
      <w:pPr>
        <w:spacing w:beforeLines="30" w:before="93" w:afterLines="30" w:after="93" w:line="400" w:lineRule="exact"/>
        <w:rPr>
          <w:rFonts w:ascii="SimHei" w:eastAsia="SimHei" w:hAnsi="SimHei" w:hint="eastAsia"/>
          <w:sz w:val="24"/>
          <w:szCs w:val="24"/>
        </w:rPr>
      </w:pPr>
    </w:p>
    <w:p w:rsidR="00DA1003" w:rsidRDefault="003C629F">
      <w:pPr>
        <w:spacing w:beforeLines="30" w:before="93" w:afterLines="30" w:after="93" w:line="400" w:lineRule="exact"/>
        <w:rPr>
          <w:rFonts w:ascii="SimHei" w:eastAsia="SimHei" w:hAnsi="SimHei"/>
          <w:sz w:val="24"/>
          <w:szCs w:val="24"/>
        </w:rPr>
      </w:pPr>
      <w:r>
        <w:rPr>
          <w:rFonts w:ascii="SimHei" w:eastAsia="SimHei" w:hAnsi="SimHei" w:hint="eastAsia"/>
          <w:sz w:val="24"/>
          <w:szCs w:val="24"/>
        </w:rPr>
        <w:t xml:space="preserve">三、授课时间 ：2020年8月18日-8月31日 </w:t>
      </w:r>
    </w:p>
    <w:p w:rsidR="006E54BB" w:rsidRDefault="006E54BB">
      <w:pPr>
        <w:spacing w:beforeLines="30" w:before="93" w:afterLines="30" w:after="93" w:line="400" w:lineRule="exact"/>
        <w:rPr>
          <w:rFonts w:ascii="SimHei" w:eastAsia="SimHei" w:hAnsi="SimHei"/>
          <w:sz w:val="24"/>
          <w:szCs w:val="24"/>
        </w:rPr>
      </w:pPr>
    </w:p>
    <w:p w:rsidR="00DA1003" w:rsidRDefault="003C629F">
      <w:pPr>
        <w:spacing w:beforeLines="30" w:before="93" w:afterLines="30" w:after="93" w:line="400" w:lineRule="exact"/>
        <w:rPr>
          <w:rFonts w:ascii="SimHei" w:eastAsia="SimHei" w:hAnsi="SimHei"/>
          <w:sz w:val="24"/>
          <w:szCs w:val="24"/>
        </w:rPr>
      </w:pPr>
      <w:r>
        <w:rPr>
          <w:rFonts w:ascii="SimHei" w:eastAsia="SimHei" w:hAnsi="SimHei" w:hint="eastAsia"/>
          <w:sz w:val="24"/>
          <w:szCs w:val="24"/>
        </w:rPr>
        <w:t>四、招募人数：因课程容量有限，每校限额2人</w:t>
      </w:r>
    </w:p>
    <w:p w:rsidR="006E54BB" w:rsidRDefault="006E54BB">
      <w:pPr>
        <w:spacing w:beforeLines="30" w:before="93" w:afterLines="30" w:after="93" w:line="400" w:lineRule="exact"/>
        <w:rPr>
          <w:rFonts w:ascii="SimHei" w:eastAsia="SimHei" w:hAnsi="SimHei" w:hint="eastAsia"/>
          <w:sz w:val="24"/>
          <w:szCs w:val="24"/>
        </w:rPr>
      </w:pPr>
    </w:p>
    <w:p w:rsidR="00DA1003" w:rsidRDefault="003C629F">
      <w:pPr>
        <w:spacing w:beforeLines="30" w:before="93" w:afterLines="30" w:after="93" w:line="400" w:lineRule="exact"/>
        <w:rPr>
          <w:rFonts w:ascii="SimHei" w:eastAsia="SimHei" w:hAnsi="SimHei"/>
          <w:sz w:val="24"/>
          <w:szCs w:val="24"/>
        </w:rPr>
      </w:pPr>
      <w:r>
        <w:rPr>
          <w:rFonts w:ascii="SimHei" w:eastAsia="SimHei" w:hAnsi="SimHei" w:hint="eastAsia"/>
          <w:sz w:val="24"/>
          <w:szCs w:val="24"/>
        </w:rPr>
        <w:t>五、学习要求</w:t>
      </w:r>
    </w:p>
    <w:p w:rsidR="00DA1003" w:rsidRDefault="003C629F">
      <w:pPr>
        <w:pStyle w:val="Default"/>
        <w:spacing w:line="400" w:lineRule="exact"/>
        <w:ind w:firstLineChars="200" w:firstLine="480"/>
        <w:rPr>
          <w:rFonts w:ascii="SimSun" w:hAnsi="SimSun"/>
        </w:rPr>
      </w:pPr>
      <w:r>
        <w:rPr>
          <w:rFonts w:ascii="SimSun" w:hAnsi="SimSun" w:hint="eastAsia"/>
        </w:rPr>
        <w:t>全程参加在线学习；课前阅读相关材料；积极参与小组课题；按时完成课程论文</w:t>
      </w:r>
    </w:p>
    <w:p w:rsidR="006E54BB" w:rsidRDefault="006E54BB">
      <w:pPr>
        <w:pStyle w:val="Default"/>
        <w:spacing w:line="400" w:lineRule="exact"/>
        <w:ind w:firstLineChars="200" w:firstLine="480"/>
        <w:rPr>
          <w:rFonts w:ascii="SimSun" w:hAnsi="SimSun" w:hint="eastAsia"/>
        </w:rPr>
      </w:pPr>
    </w:p>
    <w:p w:rsidR="00DA1003" w:rsidRDefault="003C629F">
      <w:pPr>
        <w:spacing w:beforeLines="30" w:before="93" w:afterLines="30" w:after="93" w:line="400" w:lineRule="exact"/>
        <w:rPr>
          <w:rFonts w:ascii="SimHei" w:eastAsia="SimHei" w:hAnsi="SimHei"/>
          <w:sz w:val="24"/>
          <w:szCs w:val="24"/>
        </w:rPr>
      </w:pPr>
      <w:r>
        <w:rPr>
          <w:rFonts w:ascii="SimHei" w:eastAsia="SimHei" w:hAnsi="SimHei" w:hint="eastAsia"/>
          <w:sz w:val="24"/>
          <w:szCs w:val="24"/>
        </w:rPr>
        <w:t>六、考核方式</w:t>
      </w:r>
    </w:p>
    <w:p w:rsidR="00DA1003" w:rsidRDefault="003C629F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课堂表现</w:t>
      </w:r>
      <w:r>
        <w:rPr>
          <w:rFonts w:hint="eastAsia"/>
          <w:sz w:val="24"/>
          <w:szCs w:val="24"/>
        </w:rPr>
        <w:t>+30%</w:t>
      </w:r>
      <w:r>
        <w:rPr>
          <w:rFonts w:hint="eastAsia"/>
          <w:sz w:val="24"/>
          <w:szCs w:val="24"/>
        </w:rPr>
        <w:t>小组课题汇报</w:t>
      </w:r>
      <w:r>
        <w:rPr>
          <w:rFonts w:hint="eastAsia"/>
          <w:sz w:val="24"/>
          <w:szCs w:val="24"/>
        </w:rPr>
        <w:t>+60%</w:t>
      </w:r>
      <w:r>
        <w:rPr>
          <w:rFonts w:hint="eastAsia"/>
          <w:sz w:val="24"/>
          <w:szCs w:val="24"/>
        </w:rPr>
        <w:t>课程论文</w:t>
      </w:r>
    </w:p>
    <w:p w:rsidR="006E54BB" w:rsidRDefault="006E54B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1003" w:rsidRDefault="003C629F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附录：教学日程安排</w:t>
      </w:r>
    </w:p>
    <w:tbl>
      <w:tblPr>
        <w:tblStyle w:val="a9"/>
        <w:tblW w:w="8374" w:type="dxa"/>
        <w:tblLook w:val="04A0" w:firstRow="1" w:lastRow="0" w:firstColumn="1" w:lastColumn="0" w:noHBand="0" w:noVBand="1"/>
      </w:tblPr>
      <w:tblGrid>
        <w:gridCol w:w="2132"/>
        <w:gridCol w:w="3300"/>
        <w:gridCol w:w="2942"/>
      </w:tblGrid>
      <w:tr w:rsidR="00DA1003">
        <w:trPr>
          <w:trHeight w:val="454"/>
        </w:trPr>
        <w:tc>
          <w:tcPr>
            <w:tcW w:w="2132" w:type="dxa"/>
          </w:tcPr>
          <w:p w:rsidR="00DA1003" w:rsidRDefault="003C629F"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3300" w:type="dxa"/>
          </w:tcPr>
          <w:p w:rsidR="00DA1003" w:rsidRDefault="003C629F"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上午</w:t>
            </w:r>
          </w:p>
        </w:tc>
        <w:tc>
          <w:tcPr>
            <w:tcW w:w="2942" w:type="dxa"/>
          </w:tcPr>
          <w:p w:rsidR="00DA1003" w:rsidRDefault="003C629F"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下午</w:t>
            </w:r>
          </w:p>
        </w:tc>
      </w:tr>
      <w:tr w:rsidR="00DA1003">
        <w:trPr>
          <w:trHeight w:val="884"/>
        </w:trPr>
        <w:tc>
          <w:tcPr>
            <w:tcW w:w="2132" w:type="dxa"/>
            <w:vAlign w:val="center"/>
          </w:tcPr>
          <w:p w:rsidR="00DA1003" w:rsidRDefault="003C629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日（周二）</w:t>
            </w:r>
          </w:p>
        </w:tc>
        <w:tc>
          <w:tcPr>
            <w:tcW w:w="3300" w:type="dxa"/>
          </w:tcPr>
          <w:p w:rsidR="00DA1003" w:rsidRDefault="003C629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开幕式</w:t>
            </w:r>
          </w:p>
          <w:p w:rsidR="00DA1003" w:rsidRDefault="003C629F">
            <w:pPr>
              <w:spacing w:line="280" w:lineRule="exact"/>
              <w:rPr>
                <w:rFonts w:ascii="SimSun" w:eastAsia="SimSun" w:hAnsi="SimSun"/>
                <w:szCs w:val="21"/>
              </w:rPr>
            </w:pPr>
            <w:r>
              <w:rPr>
                <w:rFonts w:hint="eastAsia"/>
                <w:szCs w:val="21"/>
              </w:rPr>
              <w:t>第一讲</w:t>
            </w:r>
            <w:r>
              <w:rPr>
                <w:rFonts w:ascii="SimSun" w:eastAsia="SimSun" w:hAnsi="SimSun" w:hint="eastAsia"/>
                <w:szCs w:val="21"/>
              </w:rPr>
              <w:t>华夏：一统与封建</w:t>
            </w:r>
          </w:p>
          <w:p w:rsidR="00DA1003" w:rsidRDefault="003C629F">
            <w:pPr>
              <w:spacing w:line="280" w:lineRule="exact"/>
              <w:rPr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主讲人：徐渊</w:t>
            </w:r>
          </w:p>
        </w:tc>
        <w:tc>
          <w:tcPr>
            <w:tcW w:w="2942" w:type="dxa"/>
            <w:vAlign w:val="center"/>
          </w:tcPr>
          <w:p w:rsidR="00DA1003" w:rsidRDefault="003C629F">
            <w:pPr>
              <w:spacing w:line="500" w:lineRule="exact"/>
              <w:rPr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遗址/博物馆导览（一）</w:t>
            </w:r>
          </w:p>
        </w:tc>
      </w:tr>
      <w:tr w:rsidR="00DA1003">
        <w:trPr>
          <w:trHeight w:val="662"/>
        </w:trPr>
        <w:tc>
          <w:tcPr>
            <w:tcW w:w="2132" w:type="dxa"/>
            <w:vAlign w:val="center"/>
          </w:tcPr>
          <w:p w:rsidR="00DA1003" w:rsidRDefault="003C629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日（周三）</w:t>
            </w:r>
          </w:p>
        </w:tc>
        <w:tc>
          <w:tcPr>
            <w:tcW w:w="3300" w:type="dxa"/>
          </w:tcPr>
          <w:p w:rsidR="00DA1003" w:rsidRDefault="003C629F">
            <w:pPr>
              <w:spacing w:line="280" w:lineRule="exact"/>
              <w:rPr>
                <w:rFonts w:ascii="SimSun" w:eastAsia="SimSun" w:hAnsi="SimSun"/>
                <w:szCs w:val="21"/>
              </w:rPr>
            </w:pPr>
            <w:r>
              <w:rPr>
                <w:rFonts w:hint="eastAsia"/>
                <w:szCs w:val="21"/>
              </w:rPr>
              <w:t>第二讲</w:t>
            </w:r>
            <w:r>
              <w:rPr>
                <w:rFonts w:ascii="SimSun" w:eastAsia="SimSun" w:hAnsi="SimSun" w:hint="eastAsia"/>
                <w:szCs w:val="21"/>
              </w:rPr>
              <w:t>大事：争霸与改革</w:t>
            </w:r>
          </w:p>
          <w:p w:rsidR="00DA1003" w:rsidRDefault="003C629F">
            <w:pPr>
              <w:spacing w:line="280" w:lineRule="exact"/>
              <w:rPr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主讲人：刘勋</w:t>
            </w:r>
          </w:p>
        </w:tc>
        <w:tc>
          <w:tcPr>
            <w:tcW w:w="2942" w:type="dxa"/>
            <w:vAlign w:val="center"/>
          </w:tcPr>
          <w:p w:rsidR="00DA1003" w:rsidRDefault="003C629F">
            <w:pPr>
              <w:spacing w:line="500" w:lineRule="exact"/>
              <w:rPr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遗址/博物馆导览（二）</w:t>
            </w:r>
          </w:p>
        </w:tc>
      </w:tr>
      <w:tr w:rsidR="00DA1003">
        <w:trPr>
          <w:trHeight w:val="658"/>
        </w:trPr>
        <w:tc>
          <w:tcPr>
            <w:tcW w:w="2132" w:type="dxa"/>
            <w:vAlign w:val="center"/>
          </w:tcPr>
          <w:p w:rsidR="00DA1003" w:rsidRDefault="003C629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日（周四）</w:t>
            </w:r>
          </w:p>
        </w:tc>
        <w:tc>
          <w:tcPr>
            <w:tcW w:w="3300" w:type="dxa"/>
          </w:tcPr>
          <w:p w:rsidR="00DA1003" w:rsidRDefault="003C629F">
            <w:pPr>
              <w:spacing w:line="280" w:lineRule="exact"/>
              <w:rPr>
                <w:rFonts w:ascii="SimSun" w:eastAsia="SimSun" w:hAnsi="SimSun"/>
                <w:szCs w:val="21"/>
              </w:rPr>
            </w:pPr>
            <w:r>
              <w:rPr>
                <w:rFonts w:hint="eastAsia"/>
                <w:szCs w:val="21"/>
              </w:rPr>
              <w:t>第三讲</w:t>
            </w:r>
            <w:r>
              <w:rPr>
                <w:rFonts w:ascii="SimSun" w:eastAsia="SimSun" w:hAnsi="SimSun" w:hint="eastAsia"/>
                <w:szCs w:val="21"/>
              </w:rPr>
              <w:t>周礼：理想与现实</w:t>
            </w:r>
          </w:p>
          <w:p w:rsidR="00DA1003" w:rsidRDefault="003C629F">
            <w:pPr>
              <w:spacing w:line="280" w:lineRule="exact"/>
              <w:rPr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主讲人：</w:t>
            </w:r>
            <w:r>
              <w:rPr>
                <w:rFonts w:hint="eastAsia"/>
                <w:szCs w:val="21"/>
              </w:rPr>
              <w:t>曾亦</w:t>
            </w:r>
          </w:p>
        </w:tc>
        <w:tc>
          <w:tcPr>
            <w:tcW w:w="2942" w:type="dxa"/>
            <w:vAlign w:val="center"/>
          </w:tcPr>
          <w:p w:rsidR="00DA1003" w:rsidRDefault="003C629F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小组课题研讨（一）</w:t>
            </w:r>
          </w:p>
        </w:tc>
      </w:tr>
      <w:tr w:rsidR="00DA1003">
        <w:trPr>
          <w:trHeight w:val="669"/>
        </w:trPr>
        <w:tc>
          <w:tcPr>
            <w:tcW w:w="2132" w:type="dxa"/>
            <w:vAlign w:val="center"/>
          </w:tcPr>
          <w:p w:rsidR="00DA1003" w:rsidRDefault="003C629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日（周五）</w:t>
            </w:r>
          </w:p>
        </w:tc>
        <w:tc>
          <w:tcPr>
            <w:tcW w:w="3300" w:type="dxa"/>
          </w:tcPr>
          <w:p w:rsidR="00DA1003" w:rsidRDefault="003C629F">
            <w:pPr>
              <w:spacing w:line="280" w:lineRule="exact"/>
              <w:rPr>
                <w:rFonts w:ascii="SimSun" w:eastAsia="SimSun" w:hAnsi="SimSun"/>
                <w:szCs w:val="21"/>
              </w:rPr>
            </w:pPr>
            <w:r>
              <w:rPr>
                <w:rFonts w:hint="eastAsia"/>
                <w:szCs w:val="21"/>
              </w:rPr>
              <w:t>第四讲</w:t>
            </w:r>
            <w:r>
              <w:rPr>
                <w:rFonts w:ascii="SimSun" w:eastAsia="SimSun" w:hAnsi="SimSun" w:hint="eastAsia"/>
                <w:szCs w:val="21"/>
              </w:rPr>
              <w:t>孔子：生平与思想</w:t>
            </w:r>
          </w:p>
          <w:p w:rsidR="00DA1003" w:rsidRDefault="003C629F">
            <w:pPr>
              <w:spacing w:line="280" w:lineRule="exact"/>
              <w:rPr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主讲人：杨立华</w:t>
            </w:r>
          </w:p>
        </w:tc>
        <w:tc>
          <w:tcPr>
            <w:tcW w:w="2942" w:type="dxa"/>
            <w:vAlign w:val="center"/>
          </w:tcPr>
          <w:p w:rsidR="00DA1003" w:rsidRDefault="003C629F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经典导读及讨论（一）：《论语》</w:t>
            </w:r>
          </w:p>
        </w:tc>
      </w:tr>
      <w:tr w:rsidR="00DA1003">
        <w:trPr>
          <w:trHeight w:val="664"/>
        </w:trPr>
        <w:tc>
          <w:tcPr>
            <w:tcW w:w="2132" w:type="dxa"/>
            <w:vAlign w:val="center"/>
          </w:tcPr>
          <w:p w:rsidR="00DA1003" w:rsidRDefault="003C629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日（周一）</w:t>
            </w:r>
          </w:p>
        </w:tc>
        <w:tc>
          <w:tcPr>
            <w:tcW w:w="3300" w:type="dxa"/>
          </w:tcPr>
          <w:p w:rsidR="00DA1003" w:rsidRDefault="003C629F">
            <w:pPr>
              <w:spacing w:line="280" w:lineRule="exact"/>
              <w:rPr>
                <w:rFonts w:ascii="SimSun" w:eastAsia="SimSun" w:hAnsi="SimSun"/>
                <w:szCs w:val="21"/>
              </w:rPr>
            </w:pPr>
            <w:r>
              <w:rPr>
                <w:rFonts w:hint="eastAsia"/>
                <w:szCs w:val="21"/>
              </w:rPr>
              <w:t>第五讲</w:t>
            </w:r>
            <w:r>
              <w:rPr>
                <w:rFonts w:ascii="SimSun" w:eastAsia="SimSun" w:hAnsi="SimSun" w:hint="eastAsia"/>
                <w:szCs w:val="21"/>
              </w:rPr>
              <w:t>经典：《春秋》三传</w:t>
            </w:r>
          </w:p>
          <w:p w:rsidR="00DA1003" w:rsidRDefault="003C629F">
            <w:pPr>
              <w:spacing w:line="280" w:lineRule="exact"/>
              <w:rPr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主讲人：郭晓东</w:t>
            </w:r>
          </w:p>
        </w:tc>
        <w:tc>
          <w:tcPr>
            <w:tcW w:w="2942" w:type="dxa"/>
            <w:vAlign w:val="center"/>
          </w:tcPr>
          <w:p w:rsidR="00DA1003" w:rsidRDefault="003C629F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经典导读及讨论（二）：《春秋》</w:t>
            </w:r>
          </w:p>
        </w:tc>
      </w:tr>
      <w:tr w:rsidR="00DA1003">
        <w:trPr>
          <w:trHeight w:val="674"/>
        </w:trPr>
        <w:tc>
          <w:tcPr>
            <w:tcW w:w="2132" w:type="dxa"/>
            <w:vAlign w:val="center"/>
          </w:tcPr>
          <w:p w:rsidR="00DA1003" w:rsidRDefault="003C629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日（周二）</w:t>
            </w:r>
          </w:p>
        </w:tc>
        <w:tc>
          <w:tcPr>
            <w:tcW w:w="3300" w:type="dxa"/>
          </w:tcPr>
          <w:p w:rsidR="00DA1003" w:rsidRDefault="003C629F">
            <w:pPr>
              <w:spacing w:line="280" w:lineRule="exact"/>
              <w:rPr>
                <w:rFonts w:ascii="SimSun" w:eastAsia="SimSun" w:hAnsi="SimSun"/>
                <w:szCs w:val="21"/>
              </w:rPr>
            </w:pPr>
            <w:r>
              <w:rPr>
                <w:rFonts w:hint="eastAsia"/>
                <w:szCs w:val="21"/>
              </w:rPr>
              <w:t>第六讲</w:t>
            </w:r>
            <w:r>
              <w:rPr>
                <w:rFonts w:ascii="SimSun" w:eastAsia="SimSun" w:hAnsi="SimSun" w:hint="eastAsia"/>
                <w:szCs w:val="21"/>
              </w:rPr>
              <w:t>经典：春秋《易》学</w:t>
            </w:r>
          </w:p>
          <w:p w:rsidR="00DA1003" w:rsidRDefault="003C629F">
            <w:pPr>
              <w:spacing w:line="280" w:lineRule="exact"/>
              <w:rPr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主讲人：谷继明</w:t>
            </w:r>
          </w:p>
        </w:tc>
        <w:tc>
          <w:tcPr>
            <w:tcW w:w="2942" w:type="dxa"/>
            <w:vAlign w:val="center"/>
          </w:tcPr>
          <w:p w:rsidR="00DA1003" w:rsidRDefault="003C629F">
            <w:pPr>
              <w:spacing w:line="500" w:lineRule="exact"/>
              <w:rPr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遗址/博物馆导览（三）</w:t>
            </w:r>
          </w:p>
        </w:tc>
      </w:tr>
      <w:tr w:rsidR="00DA1003">
        <w:trPr>
          <w:trHeight w:val="507"/>
        </w:trPr>
        <w:tc>
          <w:tcPr>
            <w:tcW w:w="2132" w:type="dxa"/>
            <w:vAlign w:val="center"/>
          </w:tcPr>
          <w:p w:rsidR="00DA1003" w:rsidRDefault="003C629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日（周三）</w:t>
            </w:r>
          </w:p>
        </w:tc>
        <w:tc>
          <w:tcPr>
            <w:tcW w:w="3300" w:type="dxa"/>
          </w:tcPr>
          <w:p w:rsidR="00DA1003" w:rsidRDefault="003C629F">
            <w:pPr>
              <w:spacing w:line="280" w:lineRule="exact"/>
              <w:rPr>
                <w:rFonts w:ascii="SimSun" w:eastAsia="SimSun" w:hAnsi="SimSun"/>
                <w:szCs w:val="21"/>
              </w:rPr>
            </w:pPr>
            <w:r>
              <w:rPr>
                <w:rFonts w:hint="eastAsia"/>
                <w:szCs w:val="21"/>
              </w:rPr>
              <w:t>第七讲</w:t>
            </w:r>
            <w:r>
              <w:rPr>
                <w:rFonts w:ascii="SimSun" w:eastAsia="SimSun" w:hAnsi="SimSun" w:hint="eastAsia"/>
                <w:szCs w:val="21"/>
              </w:rPr>
              <w:t>新知：考古发现</w:t>
            </w:r>
          </w:p>
          <w:p w:rsidR="00DA1003" w:rsidRDefault="003C629F">
            <w:pPr>
              <w:spacing w:line="280" w:lineRule="exact"/>
              <w:rPr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主讲人：葛亮</w:t>
            </w:r>
          </w:p>
        </w:tc>
        <w:tc>
          <w:tcPr>
            <w:tcW w:w="2942" w:type="dxa"/>
            <w:vAlign w:val="center"/>
          </w:tcPr>
          <w:p w:rsidR="00DA1003" w:rsidRDefault="003C629F">
            <w:pPr>
              <w:spacing w:line="500" w:lineRule="exact"/>
              <w:rPr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小组课题研讨（二）</w:t>
            </w:r>
          </w:p>
        </w:tc>
      </w:tr>
      <w:tr w:rsidR="00DA1003">
        <w:trPr>
          <w:trHeight w:val="682"/>
        </w:trPr>
        <w:tc>
          <w:tcPr>
            <w:tcW w:w="2132" w:type="dxa"/>
            <w:vAlign w:val="center"/>
          </w:tcPr>
          <w:p w:rsidR="00DA1003" w:rsidRDefault="003C629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日（周四）</w:t>
            </w:r>
          </w:p>
        </w:tc>
        <w:tc>
          <w:tcPr>
            <w:tcW w:w="3300" w:type="dxa"/>
          </w:tcPr>
          <w:p w:rsidR="00DA1003" w:rsidRDefault="003C629F">
            <w:pPr>
              <w:spacing w:line="280" w:lineRule="exact"/>
              <w:rPr>
                <w:rFonts w:ascii="SimSun" w:eastAsia="SimSun" w:hAnsi="SimSun"/>
                <w:szCs w:val="21"/>
              </w:rPr>
            </w:pPr>
            <w:r>
              <w:rPr>
                <w:rFonts w:hint="eastAsia"/>
                <w:szCs w:val="21"/>
              </w:rPr>
              <w:t>第八讲新知</w:t>
            </w:r>
            <w:r>
              <w:rPr>
                <w:rFonts w:ascii="SimSun" w:eastAsia="SimSun" w:hAnsi="SimSun" w:hint="eastAsia"/>
                <w:szCs w:val="21"/>
              </w:rPr>
              <w:t>：出土文献</w:t>
            </w:r>
          </w:p>
          <w:p w:rsidR="00DA1003" w:rsidRDefault="003C629F">
            <w:pPr>
              <w:spacing w:line="280" w:lineRule="exact"/>
              <w:rPr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主讲人：郭永秉</w:t>
            </w:r>
          </w:p>
        </w:tc>
        <w:tc>
          <w:tcPr>
            <w:tcW w:w="2942" w:type="dxa"/>
          </w:tcPr>
          <w:p w:rsidR="00DA1003" w:rsidRDefault="00DA1003">
            <w:pPr>
              <w:spacing w:line="500" w:lineRule="exact"/>
              <w:rPr>
                <w:szCs w:val="21"/>
              </w:rPr>
            </w:pPr>
          </w:p>
        </w:tc>
      </w:tr>
      <w:tr w:rsidR="00DA1003">
        <w:trPr>
          <w:trHeight w:val="887"/>
        </w:trPr>
        <w:tc>
          <w:tcPr>
            <w:tcW w:w="2132" w:type="dxa"/>
            <w:vAlign w:val="center"/>
          </w:tcPr>
          <w:p w:rsidR="00DA1003" w:rsidRDefault="003C629F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日（周一）</w:t>
            </w:r>
          </w:p>
        </w:tc>
        <w:tc>
          <w:tcPr>
            <w:tcW w:w="3300" w:type="dxa"/>
          </w:tcPr>
          <w:p w:rsidR="00DA1003" w:rsidRDefault="003C629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小组课题汇报：春秋的文化传承、意义与影响</w:t>
            </w:r>
          </w:p>
          <w:p w:rsidR="00DA1003" w:rsidRDefault="003C629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闭幕式</w:t>
            </w:r>
          </w:p>
        </w:tc>
        <w:tc>
          <w:tcPr>
            <w:tcW w:w="2942" w:type="dxa"/>
          </w:tcPr>
          <w:p w:rsidR="00DA1003" w:rsidRDefault="00DA1003">
            <w:pPr>
              <w:spacing w:line="500" w:lineRule="exact"/>
              <w:rPr>
                <w:szCs w:val="21"/>
              </w:rPr>
            </w:pPr>
          </w:p>
        </w:tc>
      </w:tr>
    </w:tbl>
    <w:p w:rsidR="00DA1003" w:rsidRDefault="003C629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 w:rsidR="00CA7651">
        <w:rPr>
          <w:rFonts w:hint="eastAsia"/>
          <w:sz w:val="24"/>
          <w:szCs w:val="24"/>
        </w:rPr>
        <w:t>1</w:t>
      </w:r>
      <w:r w:rsidR="00CA7651"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授课每次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学时，</w:t>
      </w:r>
      <w:r>
        <w:rPr>
          <w:rFonts w:ascii="SimSun" w:eastAsia="SimSun" w:hAnsi="SimSun" w:hint="eastAsia"/>
          <w:sz w:val="24"/>
          <w:szCs w:val="24"/>
        </w:rPr>
        <w:t>遗址/博物馆导览每次2-3学时，经典导读与讨论课每次3学时，小组课题研讨每次2学时</w:t>
      </w:r>
      <w:r>
        <w:rPr>
          <w:rFonts w:hint="eastAsia"/>
          <w:sz w:val="24"/>
          <w:szCs w:val="24"/>
        </w:rPr>
        <w:t>。总计约</w:t>
      </w:r>
      <w:r>
        <w:rPr>
          <w:rFonts w:asciiTheme="majorEastAsia" w:eastAsiaTheme="majorEastAsia" w:hAnsiTheme="majorEastAsia"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学时。</w:t>
      </w:r>
    </w:p>
    <w:p w:rsidR="00CA7651" w:rsidRDefault="00CA7651" w:rsidP="00CA7651">
      <w:pPr>
        <w:spacing w:line="500" w:lineRule="atLeast"/>
        <w:ind w:firstLineChars="200" w:firstLine="480"/>
        <w:rPr>
          <w:rFonts w:ascii="SimSun" w:eastAsia="SimSun" w:hAnsi="SimSun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2. </w:t>
      </w:r>
      <w:r>
        <w:rPr>
          <w:rFonts w:ascii="SimSun" w:eastAsia="SimSun" w:hAnsi="SimSun" w:hint="eastAsia"/>
          <w:sz w:val="24"/>
          <w:szCs w:val="24"/>
        </w:rPr>
        <w:t>遗址/博物馆导览：</w:t>
      </w:r>
      <w:r w:rsidRPr="00231721">
        <w:rPr>
          <w:rFonts w:ascii="SimSun" w:eastAsia="SimSun" w:hAnsi="SimSun" w:hint="eastAsia"/>
          <w:sz w:val="24"/>
          <w:szCs w:val="24"/>
        </w:rPr>
        <w:t>邀请相关博物馆专家及</w:t>
      </w:r>
      <w:r>
        <w:rPr>
          <w:rFonts w:ascii="SimSun" w:eastAsia="SimSun" w:hAnsi="SimSun" w:hint="eastAsia"/>
          <w:sz w:val="24"/>
          <w:szCs w:val="24"/>
        </w:rPr>
        <w:t>考古</w:t>
      </w:r>
      <w:r w:rsidRPr="00231721">
        <w:rPr>
          <w:rFonts w:ascii="SimSun" w:eastAsia="SimSun" w:hAnsi="SimSun" w:hint="eastAsia"/>
          <w:sz w:val="24"/>
          <w:szCs w:val="24"/>
        </w:rPr>
        <w:t>研究学者，围绕春</w:t>
      </w:r>
      <w:bookmarkStart w:id="0" w:name="_GoBack"/>
      <w:bookmarkEnd w:id="0"/>
      <w:r w:rsidRPr="00231721">
        <w:rPr>
          <w:rFonts w:ascii="SimSun" w:eastAsia="SimSun" w:hAnsi="SimSun" w:hint="eastAsia"/>
          <w:sz w:val="24"/>
          <w:szCs w:val="24"/>
        </w:rPr>
        <w:t>秋时代有代表性的诸侯国进行现场在线教学</w:t>
      </w:r>
      <w:r>
        <w:rPr>
          <w:rFonts w:ascii="SimSun" w:eastAsia="SimSun" w:hAnsi="SimSun" w:hint="eastAsia"/>
          <w:sz w:val="24"/>
          <w:szCs w:val="24"/>
        </w:rPr>
        <w:t>。可供导览的遗址/博物馆如下：</w:t>
      </w:r>
    </w:p>
    <w:p w:rsidR="00CA7651" w:rsidRPr="00DF4B9D" w:rsidRDefault="00CA7651" w:rsidP="00CA7651">
      <w:pPr>
        <w:pStyle w:val="ac"/>
        <w:numPr>
          <w:ilvl w:val="0"/>
          <w:numId w:val="1"/>
        </w:numPr>
        <w:spacing w:line="500" w:lineRule="atLeast"/>
        <w:ind w:firstLineChars="0"/>
        <w:rPr>
          <w:rFonts w:ascii="SimSun" w:eastAsia="SimSun" w:hAnsi="SimSun"/>
          <w:sz w:val="24"/>
          <w:szCs w:val="24"/>
        </w:rPr>
      </w:pPr>
      <w:r w:rsidRPr="00DF4B9D">
        <w:rPr>
          <w:rFonts w:ascii="SimSun" w:eastAsia="SimSun" w:hAnsi="SimSun" w:hint="eastAsia"/>
          <w:sz w:val="24"/>
          <w:szCs w:val="24"/>
        </w:rPr>
        <w:t>晋国——曲沃</w:t>
      </w:r>
      <w:r>
        <w:rPr>
          <w:rFonts w:ascii="SimSun" w:eastAsia="SimSun" w:hAnsi="SimSun" w:hint="eastAsia"/>
          <w:sz w:val="24"/>
          <w:szCs w:val="24"/>
        </w:rPr>
        <w:t>及侯马</w:t>
      </w:r>
      <w:r w:rsidRPr="00DF4B9D">
        <w:rPr>
          <w:rFonts w:ascii="SimSun" w:eastAsia="SimSun" w:hAnsi="SimSun" w:hint="eastAsia"/>
          <w:sz w:val="24"/>
          <w:szCs w:val="24"/>
        </w:rPr>
        <w:t>遗址/晋国博物馆</w:t>
      </w:r>
    </w:p>
    <w:p w:rsidR="00CA7651" w:rsidRPr="00DF4B9D" w:rsidRDefault="00CA7651" w:rsidP="00CA7651">
      <w:pPr>
        <w:pStyle w:val="ac"/>
        <w:numPr>
          <w:ilvl w:val="0"/>
          <w:numId w:val="1"/>
        </w:numPr>
        <w:spacing w:line="500" w:lineRule="atLeast"/>
        <w:ind w:firstLineChars="0"/>
        <w:rPr>
          <w:rFonts w:ascii="SimSun" w:eastAsia="SimSun" w:hAnsi="SimSun"/>
          <w:sz w:val="24"/>
          <w:szCs w:val="24"/>
        </w:rPr>
      </w:pPr>
      <w:r w:rsidRPr="00DF4B9D">
        <w:rPr>
          <w:rFonts w:ascii="SimSun" w:eastAsia="SimSun" w:hAnsi="SimSun" w:hint="eastAsia"/>
          <w:sz w:val="24"/>
          <w:szCs w:val="24"/>
        </w:rPr>
        <w:t>楚国——</w:t>
      </w:r>
      <w:r w:rsidRPr="004A2BB5">
        <w:rPr>
          <w:rFonts w:ascii="SimSun" w:eastAsia="SimSun" w:hAnsi="SimSun"/>
          <w:bCs/>
          <w:sz w:val="24"/>
          <w:szCs w:val="24"/>
        </w:rPr>
        <w:t>纪南城</w:t>
      </w:r>
      <w:r>
        <w:rPr>
          <w:rFonts w:ascii="SimSun" w:eastAsia="SimSun" w:hAnsi="SimSun" w:hint="eastAsia"/>
          <w:sz w:val="24"/>
          <w:szCs w:val="24"/>
        </w:rPr>
        <w:t>遗址/楚文化博物馆</w:t>
      </w:r>
    </w:p>
    <w:p w:rsidR="00CA7651" w:rsidRPr="00DF4B9D" w:rsidRDefault="00CA7651" w:rsidP="00CA7651">
      <w:pPr>
        <w:pStyle w:val="ac"/>
        <w:numPr>
          <w:ilvl w:val="0"/>
          <w:numId w:val="1"/>
        </w:numPr>
        <w:spacing w:line="500" w:lineRule="atLeast"/>
        <w:ind w:firstLineChars="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齐国——临淄齐国故城/</w:t>
      </w:r>
      <w:r w:rsidRPr="00DF4B9D">
        <w:rPr>
          <w:rFonts w:ascii="SimSun" w:eastAsia="SimSun" w:hAnsi="SimSun" w:hint="eastAsia"/>
          <w:sz w:val="24"/>
          <w:szCs w:val="24"/>
        </w:rPr>
        <w:t>齐文化博物馆</w:t>
      </w:r>
    </w:p>
    <w:p w:rsidR="00CA7651" w:rsidRPr="00DF4B9D" w:rsidRDefault="00CA7651" w:rsidP="00CA7651">
      <w:pPr>
        <w:pStyle w:val="ac"/>
        <w:numPr>
          <w:ilvl w:val="0"/>
          <w:numId w:val="1"/>
        </w:numPr>
        <w:spacing w:line="500" w:lineRule="atLeast"/>
        <w:ind w:firstLineChars="0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鲁国——曲阜鲁国故城</w:t>
      </w:r>
      <w:r w:rsidRPr="00DF4B9D">
        <w:rPr>
          <w:rFonts w:ascii="SimSun" w:eastAsia="SimSun" w:hAnsi="SimSun" w:hint="eastAsia"/>
          <w:sz w:val="24"/>
          <w:szCs w:val="24"/>
        </w:rPr>
        <w:t>/孔子博物馆</w:t>
      </w:r>
    </w:p>
    <w:p w:rsidR="00DA1003" w:rsidRDefault="00DA1003">
      <w:pPr>
        <w:spacing w:line="500" w:lineRule="exact"/>
        <w:rPr>
          <w:sz w:val="24"/>
          <w:szCs w:val="24"/>
        </w:rPr>
      </w:pPr>
    </w:p>
    <w:p w:rsidR="00944839" w:rsidRDefault="00944839">
      <w:pPr>
        <w:spacing w:line="500" w:lineRule="exact"/>
        <w:rPr>
          <w:sz w:val="24"/>
          <w:szCs w:val="24"/>
        </w:rPr>
      </w:pPr>
    </w:p>
    <w:p w:rsidR="00944839" w:rsidRDefault="00944839">
      <w:pPr>
        <w:spacing w:line="500" w:lineRule="exact"/>
        <w:rPr>
          <w:sz w:val="24"/>
          <w:szCs w:val="24"/>
        </w:rPr>
      </w:pPr>
    </w:p>
    <w:p w:rsidR="006E54BB" w:rsidRDefault="006E54BB">
      <w:pPr>
        <w:spacing w:line="500" w:lineRule="exact"/>
        <w:rPr>
          <w:sz w:val="24"/>
          <w:szCs w:val="24"/>
        </w:rPr>
      </w:pPr>
    </w:p>
    <w:p w:rsidR="006E54BB" w:rsidRPr="00CA7651" w:rsidRDefault="006E54BB">
      <w:pPr>
        <w:spacing w:line="500" w:lineRule="exact"/>
        <w:rPr>
          <w:sz w:val="24"/>
          <w:szCs w:val="24"/>
        </w:rPr>
      </w:pPr>
    </w:p>
    <w:p w:rsidR="00DA1003" w:rsidRDefault="003C629F">
      <w:pPr>
        <w:spacing w:beforeLines="30" w:before="93" w:afterLines="30" w:after="93" w:line="400" w:lineRule="exact"/>
        <w:rPr>
          <w:rFonts w:ascii="SimHei" w:eastAsia="SimHei" w:hAnsi="SimHei"/>
          <w:sz w:val="24"/>
          <w:szCs w:val="24"/>
        </w:rPr>
      </w:pPr>
      <w:r>
        <w:rPr>
          <w:rFonts w:ascii="SimHei" w:eastAsia="SimHei" w:hAnsi="SimHei" w:hint="eastAsia"/>
          <w:sz w:val="24"/>
          <w:szCs w:val="24"/>
        </w:rPr>
        <w:lastRenderedPageBreak/>
        <w:t>授课教师简介</w:t>
      </w:r>
    </w:p>
    <w:p w:rsidR="00DA1003" w:rsidRDefault="003C629F">
      <w:pPr>
        <w:spacing w:line="40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杨立华：</w:t>
      </w:r>
      <w:r>
        <w:rPr>
          <w:rFonts w:hint="eastAsia"/>
          <w:sz w:val="24"/>
          <w:szCs w:val="24"/>
        </w:rPr>
        <w:t>北京大学哲学系教授、博士生导师，北京大学研究生院副院长。主要研究领域是中国哲学史、儒学、道家与道教，近年来主要着力于宋明哲学及魏晋哲学的研究。</w:t>
      </w:r>
    </w:p>
    <w:p w:rsidR="00DA1003" w:rsidRDefault="003C629F">
      <w:pPr>
        <w:spacing w:line="400" w:lineRule="exact"/>
        <w:ind w:firstLineChars="196" w:firstLine="472"/>
        <w:rPr>
          <w:sz w:val="24"/>
          <w:szCs w:val="24"/>
        </w:rPr>
      </w:pPr>
      <w:r>
        <w:rPr>
          <w:rFonts w:ascii="SimSun" w:hAnsi="SimSun" w:hint="eastAsia"/>
          <w:b/>
          <w:color w:val="000000"/>
          <w:sz w:val="24"/>
        </w:rPr>
        <w:t xml:space="preserve">曾 </w:t>
      </w:r>
      <w:r>
        <w:rPr>
          <w:rFonts w:ascii="SimSun" w:hAnsi="SimSun"/>
          <w:b/>
          <w:color w:val="000000"/>
          <w:sz w:val="24"/>
        </w:rPr>
        <w:t xml:space="preserve"> </w:t>
      </w:r>
      <w:r>
        <w:rPr>
          <w:rFonts w:ascii="SimSun" w:hAnsi="SimSun" w:hint="eastAsia"/>
          <w:b/>
          <w:color w:val="000000"/>
          <w:sz w:val="24"/>
        </w:rPr>
        <w:t>亦：</w:t>
      </w:r>
      <w:r>
        <w:rPr>
          <w:rFonts w:hint="eastAsia"/>
          <w:sz w:val="24"/>
          <w:szCs w:val="24"/>
        </w:rPr>
        <w:t>同济大学</w:t>
      </w:r>
      <w:r>
        <w:rPr>
          <w:sz w:val="24"/>
          <w:szCs w:val="24"/>
        </w:rPr>
        <w:t>人文学院哲学系教授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博士生导师，经学研究所所长。主要研究领域为先秦儒学、宋明理学、清代经学、社会理论及宗族研究</w:t>
      </w:r>
      <w:r>
        <w:rPr>
          <w:rFonts w:hint="eastAsia"/>
          <w:sz w:val="24"/>
          <w:szCs w:val="24"/>
        </w:rPr>
        <w:t>。</w:t>
      </w:r>
    </w:p>
    <w:p w:rsidR="00DA1003" w:rsidRDefault="003C629F">
      <w:pPr>
        <w:spacing w:line="40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郭晓东：</w:t>
      </w:r>
      <w:r>
        <w:rPr>
          <w:rFonts w:hint="eastAsia"/>
          <w:sz w:val="24"/>
          <w:szCs w:val="24"/>
        </w:rPr>
        <w:t>复旦大学哲学学院教授，</w:t>
      </w:r>
      <w:r>
        <w:rPr>
          <w:rFonts w:ascii="SimSun" w:eastAsia="SimSun" w:hAnsi="SimSun" w:cs="Times New Roman" w:hint="eastAsia"/>
          <w:color w:val="000000"/>
          <w:sz w:val="24"/>
          <w:szCs w:val="24"/>
        </w:rPr>
        <w:t>博士生导师</w:t>
      </w:r>
      <w:r>
        <w:rPr>
          <w:rFonts w:ascii="SimSun" w:hAnsi="SimSun" w:hint="eastAsia"/>
          <w:color w:val="000000"/>
          <w:sz w:val="24"/>
          <w:szCs w:val="24"/>
        </w:rPr>
        <w:t>，</w:t>
      </w:r>
      <w:r>
        <w:rPr>
          <w:rFonts w:hint="eastAsia"/>
          <w:sz w:val="24"/>
          <w:szCs w:val="24"/>
        </w:rPr>
        <w:t>中国哲学教研室主任，复旦大学上海儒学院秘书长，中国哲学史学会理事，中华孔子学会常务理事。主要从事宋明理学与儒家经学的研究</w:t>
      </w:r>
      <w:r>
        <w:rPr>
          <w:rFonts w:ascii="SimSun" w:hAnsi="SimSun" w:hint="eastAsia"/>
          <w:sz w:val="24"/>
          <w:szCs w:val="24"/>
        </w:rPr>
        <w:t>。</w:t>
      </w:r>
    </w:p>
    <w:p w:rsidR="00DA1003" w:rsidRDefault="003C629F">
      <w:pPr>
        <w:spacing w:line="400" w:lineRule="exact"/>
        <w:ind w:firstLineChars="196" w:firstLine="472"/>
        <w:rPr>
          <w:rFonts w:ascii="SimSun" w:hAnsi="SimSun"/>
          <w:color w:val="000000"/>
          <w:sz w:val="24"/>
        </w:rPr>
      </w:pPr>
      <w:r>
        <w:rPr>
          <w:rFonts w:ascii="SimSun" w:eastAsia="SimSun" w:hAnsi="SimSun" w:cs="Times New Roman" w:hint="eastAsia"/>
          <w:b/>
          <w:color w:val="000000"/>
          <w:sz w:val="24"/>
        </w:rPr>
        <w:t>郭永秉：</w:t>
      </w:r>
      <w:r>
        <w:rPr>
          <w:rFonts w:ascii="SimSun" w:eastAsia="SimSun" w:hAnsi="SimSun" w:cs="Times New Roman" w:hint="eastAsia"/>
          <w:color w:val="000000"/>
          <w:sz w:val="24"/>
        </w:rPr>
        <w:t>复旦大学出土文献与古文字研究中心教授</w:t>
      </w:r>
      <w:r>
        <w:rPr>
          <w:rFonts w:ascii="SimSun" w:hAnsi="SimSun" w:hint="eastAsia"/>
          <w:color w:val="000000"/>
          <w:sz w:val="24"/>
        </w:rPr>
        <w:t>，</w:t>
      </w:r>
      <w:r>
        <w:rPr>
          <w:rFonts w:ascii="SimSun" w:eastAsia="SimSun" w:hAnsi="SimSun" w:cs="Times New Roman" w:hint="eastAsia"/>
          <w:color w:val="000000"/>
          <w:sz w:val="24"/>
        </w:rPr>
        <w:t>博士生导师。主要从事出土文献和古文字研究。</w:t>
      </w:r>
    </w:p>
    <w:p w:rsidR="00DA1003" w:rsidRDefault="003C629F">
      <w:pPr>
        <w:spacing w:line="400" w:lineRule="exact"/>
        <w:ind w:firstLineChars="196" w:firstLine="472"/>
        <w:rPr>
          <w:sz w:val="24"/>
          <w:szCs w:val="24"/>
        </w:rPr>
      </w:pPr>
      <w:r>
        <w:rPr>
          <w:rFonts w:ascii="SimSun" w:hAnsi="SimSun" w:hint="eastAsia"/>
          <w:b/>
          <w:color w:val="000000"/>
          <w:sz w:val="24"/>
        </w:rPr>
        <w:t xml:space="preserve">葛 </w:t>
      </w:r>
      <w:r>
        <w:rPr>
          <w:rFonts w:ascii="SimSun" w:hAnsi="SimSun"/>
          <w:b/>
          <w:color w:val="000000"/>
          <w:sz w:val="24"/>
        </w:rPr>
        <w:t xml:space="preserve"> </w:t>
      </w:r>
      <w:r>
        <w:rPr>
          <w:rFonts w:ascii="SimSun" w:hAnsi="SimSun" w:hint="eastAsia"/>
          <w:b/>
          <w:color w:val="000000"/>
          <w:sz w:val="24"/>
        </w:rPr>
        <w:t>亮：</w:t>
      </w:r>
      <w:r>
        <w:rPr>
          <w:rFonts w:hint="eastAsia"/>
          <w:sz w:val="24"/>
          <w:szCs w:val="24"/>
        </w:rPr>
        <w:t>上海博物馆副研究员，主要从事古文字、古器物的研究及博物馆展览陈列工作。</w:t>
      </w:r>
    </w:p>
    <w:p w:rsidR="00DA1003" w:rsidRDefault="003C629F">
      <w:pPr>
        <w:spacing w:line="400" w:lineRule="exact"/>
        <w:ind w:firstLineChars="196" w:firstLine="472"/>
        <w:rPr>
          <w:sz w:val="24"/>
          <w:szCs w:val="24"/>
        </w:rPr>
      </w:pPr>
      <w:r>
        <w:rPr>
          <w:b/>
          <w:sz w:val="24"/>
          <w:szCs w:val="24"/>
        </w:rPr>
        <w:t>谷继明</w:t>
      </w:r>
      <w:r>
        <w:rPr>
          <w:rFonts w:hint="eastAsia"/>
          <w:b/>
          <w:sz w:val="24"/>
          <w:szCs w:val="24"/>
        </w:rPr>
        <w:t>：</w:t>
      </w:r>
      <w:r>
        <w:rPr>
          <w:sz w:val="24"/>
          <w:szCs w:val="24"/>
        </w:rPr>
        <w:t>同济大学人文学院哲学系副教授</w:t>
      </w:r>
      <w:r>
        <w:rPr>
          <w:rFonts w:hint="eastAsia"/>
          <w:sz w:val="24"/>
          <w:szCs w:val="24"/>
        </w:rPr>
        <w:t>。主要研究领域为</w:t>
      </w:r>
      <w:r>
        <w:rPr>
          <w:sz w:val="24"/>
          <w:szCs w:val="24"/>
        </w:rPr>
        <w:t>易学哲学、经学史、宋明理学等</w:t>
      </w:r>
      <w:r>
        <w:rPr>
          <w:rFonts w:hint="eastAsia"/>
          <w:sz w:val="24"/>
          <w:szCs w:val="24"/>
        </w:rPr>
        <w:t>。</w:t>
      </w:r>
    </w:p>
    <w:p w:rsidR="00DA1003" w:rsidRDefault="003C629F">
      <w:pPr>
        <w:spacing w:line="400" w:lineRule="exact"/>
        <w:ind w:firstLineChars="196" w:firstLine="472"/>
        <w:rPr>
          <w:rFonts w:ascii="SimSun" w:hAnsi="SimSun"/>
          <w:b/>
          <w:color w:val="000000"/>
          <w:sz w:val="24"/>
        </w:rPr>
      </w:pPr>
      <w:r>
        <w:rPr>
          <w:rFonts w:ascii="SimSun" w:hAnsi="SimSun" w:hint="eastAsia"/>
          <w:b/>
          <w:color w:val="000000"/>
          <w:sz w:val="24"/>
        </w:rPr>
        <w:t xml:space="preserve">刘 </w:t>
      </w:r>
      <w:r>
        <w:rPr>
          <w:rFonts w:ascii="SimSun" w:hAnsi="SimSun"/>
          <w:b/>
          <w:color w:val="000000"/>
          <w:sz w:val="24"/>
        </w:rPr>
        <w:t xml:space="preserve"> </w:t>
      </w:r>
      <w:r>
        <w:rPr>
          <w:rFonts w:ascii="SimSun" w:hAnsi="SimSun" w:hint="eastAsia"/>
          <w:b/>
          <w:color w:val="000000"/>
          <w:sz w:val="24"/>
        </w:rPr>
        <w:t>勋：</w:t>
      </w:r>
      <w:r>
        <w:rPr>
          <w:rFonts w:ascii="SimSun" w:eastAsia="SimSun" w:hAnsi="SimSun" w:cs="Times New Roman" w:hint="eastAsia"/>
          <w:color w:val="000000"/>
          <w:sz w:val="24"/>
        </w:rPr>
        <w:t>上海科技大学人文科学研究院教学助理教授。研究领域：先秦儒家经典的解读与普及。</w:t>
      </w:r>
    </w:p>
    <w:p w:rsidR="00DA1003" w:rsidRDefault="003C629F">
      <w:pPr>
        <w:spacing w:line="400" w:lineRule="exact"/>
        <w:ind w:firstLineChars="196" w:firstLine="472"/>
        <w:rPr>
          <w:rFonts w:ascii="SimSun" w:hAnsi="SimSun"/>
          <w:b/>
          <w:color w:val="000000"/>
          <w:sz w:val="24"/>
        </w:rPr>
      </w:pPr>
      <w:r>
        <w:rPr>
          <w:rFonts w:ascii="SimSun" w:hAnsi="SimSun" w:hint="eastAsia"/>
          <w:b/>
          <w:color w:val="000000"/>
          <w:sz w:val="24"/>
        </w:rPr>
        <w:t xml:space="preserve">徐 </w:t>
      </w:r>
      <w:r>
        <w:rPr>
          <w:rFonts w:ascii="SimSun" w:hAnsi="SimSun"/>
          <w:b/>
          <w:color w:val="000000"/>
          <w:sz w:val="24"/>
        </w:rPr>
        <w:t xml:space="preserve"> </w:t>
      </w:r>
      <w:r>
        <w:rPr>
          <w:rFonts w:ascii="SimSun" w:hAnsi="SimSun" w:hint="eastAsia"/>
          <w:b/>
          <w:color w:val="000000"/>
          <w:sz w:val="24"/>
        </w:rPr>
        <w:t>渊：</w:t>
      </w:r>
      <w:r>
        <w:rPr>
          <w:rFonts w:ascii="SimSun" w:eastAsia="SimSun" w:hAnsi="SimSun" w:cs="Times New Roman" w:hint="eastAsia"/>
          <w:color w:val="000000"/>
          <w:sz w:val="24"/>
        </w:rPr>
        <w:t>同济大学中文系助理教授，古代文学与语言学研究所副所长。兼任上海儒学研究会理事。主要从事中国古典学、语文学与出土文献等研究。</w:t>
      </w:r>
    </w:p>
    <w:p w:rsidR="00DA1003" w:rsidRDefault="003C629F">
      <w:pPr>
        <w:spacing w:line="400" w:lineRule="exact"/>
        <w:ind w:firstLineChars="196" w:firstLine="472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何益鑫</w:t>
      </w:r>
      <w:r>
        <w:rPr>
          <w:rFonts w:hint="eastAsia"/>
          <w:sz w:val="24"/>
          <w:szCs w:val="24"/>
        </w:rPr>
        <w:t>：复旦大学哲学学院讲师。研究方向：先秦儒学、《周易》等。</w:t>
      </w:r>
    </w:p>
    <w:sectPr w:rsidR="00DA10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29F" w:rsidRDefault="003C629F">
      <w:r>
        <w:separator/>
      </w:r>
    </w:p>
  </w:endnote>
  <w:endnote w:type="continuationSeparator" w:id="0">
    <w:p w:rsidR="003C629F" w:rsidRDefault="003C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982121"/>
      <w:docPartObj>
        <w:docPartGallery w:val="AutoText"/>
      </w:docPartObj>
    </w:sdtPr>
    <w:sdtEndPr/>
    <w:sdtContent>
      <w:p w:rsidR="00DA1003" w:rsidRDefault="003C62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4BB" w:rsidRPr="006E54BB">
          <w:rPr>
            <w:noProof/>
            <w:lang w:val="zh-CN"/>
          </w:rPr>
          <w:t>3</w:t>
        </w:r>
        <w:r>
          <w:fldChar w:fldCharType="end"/>
        </w:r>
      </w:p>
    </w:sdtContent>
  </w:sdt>
  <w:p w:rsidR="00DA1003" w:rsidRDefault="00DA10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29F" w:rsidRDefault="003C629F">
      <w:r>
        <w:separator/>
      </w:r>
    </w:p>
  </w:footnote>
  <w:footnote w:type="continuationSeparator" w:id="0">
    <w:p w:rsidR="003C629F" w:rsidRDefault="003C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1599A"/>
    <w:multiLevelType w:val="hybridMultilevel"/>
    <w:tmpl w:val="4A0E4EA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AF"/>
    <w:rsid w:val="0000077B"/>
    <w:rsid w:val="00000C53"/>
    <w:rsid w:val="00001B9F"/>
    <w:rsid w:val="00014D6E"/>
    <w:rsid w:val="00015B3E"/>
    <w:rsid w:val="000228BC"/>
    <w:rsid w:val="00040C53"/>
    <w:rsid w:val="00041565"/>
    <w:rsid w:val="00043F10"/>
    <w:rsid w:val="00047AAA"/>
    <w:rsid w:val="000502FC"/>
    <w:rsid w:val="0005163E"/>
    <w:rsid w:val="00056F9C"/>
    <w:rsid w:val="00060B44"/>
    <w:rsid w:val="00061BE1"/>
    <w:rsid w:val="00074129"/>
    <w:rsid w:val="00085006"/>
    <w:rsid w:val="000A1D4A"/>
    <w:rsid w:val="000A471A"/>
    <w:rsid w:val="000C48AF"/>
    <w:rsid w:val="000D1292"/>
    <w:rsid w:val="000D6007"/>
    <w:rsid w:val="000F30FC"/>
    <w:rsid w:val="00107053"/>
    <w:rsid w:val="00111B49"/>
    <w:rsid w:val="0011326B"/>
    <w:rsid w:val="0011404C"/>
    <w:rsid w:val="001304F7"/>
    <w:rsid w:val="0013253A"/>
    <w:rsid w:val="001423B3"/>
    <w:rsid w:val="00142E9D"/>
    <w:rsid w:val="00143712"/>
    <w:rsid w:val="001551ED"/>
    <w:rsid w:val="00161105"/>
    <w:rsid w:val="00175FD1"/>
    <w:rsid w:val="00176018"/>
    <w:rsid w:val="00180D18"/>
    <w:rsid w:val="001873C5"/>
    <w:rsid w:val="00191FA0"/>
    <w:rsid w:val="001C048A"/>
    <w:rsid w:val="001D11D8"/>
    <w:rsid w:val="001D1C6F"/>
    <w:rsid w:val="001E04BD"/>
    <w:rsid w:val="001E4DCF"/>
    <w:rsid w:val="00200047"/>
    <w:rsid w:val="002134F3"/>
    <w:rsid w:val="002242D8"/>
    <w:rsid w:val="002262F6"/>
    <w:rsid w:val="00237532"/>
    <w:rsid w:val="00242155"/>
    <w:rsid w:val="002437BC"/>
    <w:rsid w:val="00265D91"/>
    <w:rsid w:val="00266296"/>
    <w:rsid w:val="00266CF1"/>
    <w:rsid w:val="002743EB"/>
    <w:rsid w:val="002909F7"/>
    <w:rsid w:val="00290D06"/>
    <w:rsid w:val="00294FD5"/>
    <w:rsid w:val="002B2548"/>
    <w:rsid w:val="002B2CB6"/>
    <w:rsid w:val="002C03D1"/>
    <w:rsid w:val="002E1B71"/>
    <w:rsid w:val="002F2A28"/>
    <w:rsid w:val="002F3933"/>
    <w:rsid w:val="00305879"/>
    <w:rsid w:val="0031012D"/>
    <w:rsid w:val="00313E95"/>
    <w:rsid w:val="003221CD"/>
    <w:rsid w:val="00323A95"/>
    <w:rsid w:val="00336239"/>
    <w:rsid w:val="00345D84"/>
    <w:rsid w:val="00357C24"/>
    <w:rsid w:val="003611E1"/>
    <w:rsid w:val="003653DA"/>
    <w:rsid w:val="00375FEE"/>
    <w:rsid w:val="003762E8"/>
    <w:rsid w:val="0039235D"/>
    <w:rsid w:val="00393686"/>
    <w:rsid w:val="00394F4D"/>
    <w:rsid w:val="00396765"/>
    <w:rsid w:val="003B37FC"/>
    <w:rsid w:val="003C4C67"/>
    <w:rsid w:val="003C4F13"/>
    <w:rsid w:val="003C629F"/>
    <w:rsid w:val="003C759A"/>
    <w:rsid w:val="003D0A23"/>
    <w:rsid w:val="003D2320"/>
    <w:rsid w:val="003D439C"/>
    <w:rsid w:val="003E7691"/>
    <w:rsid w:val="003F1FD6"/>
    <w:rsid w:val="003F6F47"/>
    <w:rsid w:val="004031D2"/>
    <w:rsid w:val="00405F6D"/>
    <w:rsid w:val="00406568"/>
    <w:rsid w:val="00413972"/>
    <w:rsid w:val="004170B9"/>
    <w:rsid w:val="00417104"/>
    <w:rsid w:val="0042064D"/>
    <w:rsid w:val="004227D6"/>
    <w:rsid w:val="00452AAC"/>
    <w:rsid w:val="00454CB8"/>
    <w:rsid w:val="0046076F"/>
    <w:rsid w:val="00461C38"/>
    <w:rsid w:val="00477100"/>
    <w:rsid w:val="0048531A"/>
    <w:rsid w:val="004A2BB5"/>
    <w:rsid w:val="004C0765"/>
    <w:rsid w:val="004C4AA3"/>
    <w:rsid w:val="004F1BBE"/>
    <w:rsid w:val="004F29A3"/>
    <w:rsid w:val="004F4F4A"/>
    <w:rsid w:val="004F5AB4"/>
    <w:rsid w:val="004F691D"/>
    <w:rsid w:val="00500026"/>
    <w:rsid w:val="0050292F"/>
    <w:rsid w:val="00506AFB"/>
    <w:rsid w:val="005140E5"/>
    <w:rsid w:val="00520E00"/>
    <w:rsid w:val="00526F8C"/>
    <w:rsid w:val="005358DB"/>
    <w:rsid w:val="00546DB4"/>
    <w:rsid w:val="0056547B"/>
    <w:rsid w:val="005725C1"/>
    <w:rsid w:val="00576787"/>
    <w:rsid w:val="00576D8F"/>
    <w:rsid w:val="00580036"/>
    <w:rsid w:val="005A1348"/>
    <w:rsid w:val="005B2643"/>
    <w:rsid w:val="005C3822"/>
    <w:rsid w:val="005D1712"/>
    <w:rsid w:val="005F1EF4"/>
    <w:rsid w:val="00606215"/>
    <w:rsid w:val="0061476A"/>
    <w:rsid w:val="0064381C"/>
    <w:rsid w:val="006632A9"/>
    <w:rsid w:val="006664E5"/>
    <w:rsid w:val="00666DC2"/>
    <w:rsid w:val="0068260B"/>
    <w:rsid w:val="00685276"/>
    <w:rsid w:val="0069037B"/>
    <w:rsid w:val="0069149E"/>
    <w:rsid w:val="006A7481"/>
    <w:rsid w:val="006B59EE"/>
    <w:rsid w:val="006C2CA3"/>
    <w:rsid w:val="006D26BE"/>
    <w:rsid w:val="006D5ECC"/>
    <w:rsid w:val="006D6112"/>
    <w:rsid w:val="006E0FF7"/>
    <w:rsid w:val="006E4547"/>
    <w:rsid w:val="006E54BB"/>
    <w:rsid w:val="006E5940"/>
    <w:rsid w:val="006F3767"/>
    <w:rsid w:val="006F6D36"/>
    <w:rsid w:val="00702DFB"/>
    <w:rsid w:val="00703DB0"/>
    <w:rsid w:val="0071348F"/>
    <w:rsid w:val="00725534"/>
    <w:rsid w:val="00734C70"/>
    <w:rsid w:val="0074122B"/>
    <w:rsid w:val="00741767"/>
    <w:rsid w:val="007446E5"/>
    <w:rsid w:val="0074604F"/>
    <w:rsid w:val="00751170"/>
    <w:rsid w:val="00765175"/>
    <w:rsid w:val="00770C2B"/>
    <w:rsid w:val="007813B6"/>
    <w:rsid w:val="00781881"/>
    <w:rsid w:val="00794D5F"/>
    <w:rsid w:val="007970D9"/>
    <w:rsid w:val="00797980"/>
    <w:rsid w:val="007A1097"/>
    <w:rsid w:val="007A188B"/>
    <w:rsid w:val="007B06FA"/>
    <w:rsid w:val="007B4667"/>
    <w:rsid w:val="007C0472"/>
    <w:rsid w:val="007C5DCC"/>
    <w:rsid w:val="007D5294"/>
    <w:rsid w:val="007D6021"/>
    <w:rsid w:val="007D6CF4"/>
    <w:rsid w:val="007E2D49"/>
    <w:rsid w:val="007E52F8"/>
    <w:rsid w:val="007F2E48"/>
    <w:rsid w:val="007F505B"/>
    <w:rsid w:val="007F6C39"/>
    <w:rsid w:val="00803D03"/>
    <w:rsid w:val="008159A4"/>
    <w:rsid w:val="00825689"/>
    <w:rsid w:val="0083509D"/>
    <w:rsid w:val="00843EC2"/>
    <w:rsid w:val="008500D4"/>
    <w:rsid w:val="00851428"/>
    <w:rsid w:val="0085228E"/>
    <w:rsid w:val="0085770D"/>
    <w:rsid w:val="008714A5"/>
    <w:rsid w:val="0088234C"/>
    <w:rsid w:val="008931DC"/>
    <w:rsid w:val="00896E00"/>
    <w:rsid w:val="00897D42"/>
    <w:rsid w:val="008A5599"/>
    <w:rsid w:val="008C12B7"/>
    <w:rsid w:val="008C75DE"/>
    <w:rsid w:val="008D0F29"/>
    <w:rsid w:val="008D37BC"/>
    <w:rsid w:val="008D5096"/>
    <w:rsid w:val="008D7C9D"/>
    <w:rsid w:val="008E1EB6"/>
    <w:rsid w:val="008E270A"/>
    <w:rsid w:val="008E3B76"/>
    <w:rsid w:val="008E6D66"/>
    <w:rsid w:val="00911538"/>
    <w:rsid w:val="0091206A"/>
    <w:rsid w:val="009249F2"/>
    <w:rsid w:val="00931713"/>
    <w:rsid w:val="0093484E"/>
    <w:rsid w:val="00937FBC"/>
    <w:rsid w:val="00944839"/>
    <w:rsid w:val="0096324E"/>
    <w:rsid w:val="009747F5"/>
    <w:rsid w:val="0098149E"/>
    <w:rsid w:val="0098728E"/>
    <w:rsid w:val="009B76CF"/>
    <w:rsid w:val="009D2985"/>
    <w:rsid w:val="009D4E0A"/>
    <w:rsid w:val="009F09F4"/>
    <w:rsid w:val="00A0252A"/>
    <w:rsid w:val="00A05402"/>
    <w:rsid w:val="00A13CEB"/>
    <w:rsid w:val="00A173AA"/>
    <w:rsid w:val="00A1789A"/>
    <w:rsid w:val="00A20F46"/>
    <w:rsid w:val="00A25F40"/>
    <w:rsid w:val="00A313CA"/>
    <w:rsid w:val="00A33566"/>
    <w:rsid w:val="00A44C88"/>
    <w:rsid w:val="00A46453"/>
    <w:rsid w:val="00A862CB"/>
    <w:rsid w:val="00A86F0C"/>
    <w:rsid w:val="00A86FF5"/>
    <w:rsid w:val="00A92D1B"/>
    <w:rsid w:val="00AA096F"/>
    <w:rsid w:val="00AA0B12"/>
    <w:rsid w:val="00AB7520"/>
    <w:rsid w:val="00AC10AC"/>
    <w:rsid w:val="00AC3E9D"/>
    <w:rsid w:val="00AC4F34"/>
    <w:rsid w:val="00AD0B84"/>
    <w:rsid w:val="00AD3C7B"/>
    <w:rsid w:val="00AE07A3"/>
    <w:rsid w:val="00AE7937"/>
    <w:rsid w:val="00AF0286"/>
    <w:rsid w:val="00AF0AB7"/>
    <w:rsid w:val="00AF63CD"/>
    <w:rsid w:val="00AF6C11"/>
    <w:rsid w:val="00B02B01"/>
    <w:rsid w:val="00B060CD"/>
    <w:rsid w:val="00B24CAF"/>
    <w:rsid w:val="00B25EF9"/>
    <w:rsid w:val="00B3202E"/>
    <w:rsid w:val="00B3369A"/>
    <w:rsid w:val="00B361A5"/>
    <w:rsid w:val="00B36638"/>
    <w:rsid w:val="00B47DD6"/>
    <w:rsid w:val="00B56E7A"/>
    <w:rsid w:val="00B578DA"/>
    <w:rsid w:val="00B61F02"/>
    <w:rsid w:val="00B63077"/>
    <w:rsid w:val="00B64EA7"/>
    <w:rsid w:val="00B66E00"/>
    <w:rsid w:val="00B719D8"/>
    <w:rsid w:val="00B72936"/>
    <w:rsid w:val="00B91854"/>
    <w:rsid w:val="00B92E50"/>
    <w:rsid w:val="00B9544D"/>
    <w:rsid w:val="00BB1E31"/>
    <w:rsid w:val="00BC2757"/>
    <w:rsid w:val="00BD494D"/>
    <w:rsid w:val="00BE3116"/>
    <w:rsid w:val="00BE4794"/>
    <w:rsid w:val="00C03614"/>
    <w:rsid w:val="00C03A3D"/>
    <w:rsid w:val="00C05CDB"/>
    <w:rsid w:val="00C17EEE"/>
    <w:rsid w:val="00C24DB6"/>
    <w:rsid w:val="00C34844"/>
    <w:rsid w:val="00C46231"/>
    <w:rsid w:val="00C503E8"/>
    <w:rsid w:val="00C50D29"/>
    <w:rsid w:val="00C57BB7"/>
    <w:rsid w:val="00C6388B"/>
    <w:rsid w:val="00C92B3E"/>
    <w:rsid w:val="00CA010A"/>
    <w:rsid w:val="00CA26AF"/>
    <w:rsid w:val="00CA4366"/>
    <w:rsid w:val="00CA6C9D"/>
    <w:rsid w:val="00CA7651"/>
    <w:rsid w:val="00CB5CC8"/>
    <w:rsid w:val="00CD3200"/>
    <w:rsid w:val="00CD3C15"/>
    <w:rsid w:val="00CD3CB3"/>
    <w:rsid w:val="00CD72B8"/>
    <w:rsid w:val="00D035B9"/>
    <w:rsid w:val="00D076CD"/>
    <w:rsid w:val="00D105EF"/>
    <w:rsid w:val="00D113B9"/>
    <w:rsid w:val="00D1376A"/>
    <w:rsid w:val="00D21E10"/>
    <w:rsid w:val="00D2222D"/>
    <w:rsid w:val="00D22A2C"/>
    <w:rsid w:val="00D25F12"/>
    <w:rsid w:val="00D4115E"/>
    <w:rsid w:val="00D44C69"/>
    <w:rsid w:val="00D44CCD"/>
    <w:rsid w:val="00D44EB6"/>
    <w:rsid w:val="00D47486"/>
    <w:rsid w:val="00D47BB2"/>
    <w:rsid w:val="00D50E3C"/>
    <w:rsid w:val="00D859F6"/>
    <w:rsid w:val="00D929D6"/>
    <w:rsid w:val="00DA1003"/>
    <w:rsid w:val="00DB07FD"/>
    <w:rsid w:val="00DB3B13"/>
    <w:rsid w:val="00DC40EB"/>
    <w:rsid w:val="00DD0598"/>
    <w:rsid w:val="00DD463B"/>
    <w:rsid w:val="00DE1A03"/>
    <w:rsid w:val="00DF4B9D"/>
    <w:rsid w:val="00DF4C27"/>
    <w:rsid w:val="00E040EE"/>
    <w:rsid w:val="00E11547"/>
    <w:rsid w:val="00E15856"/>
    <w:rsid w:val="00E2292E"/>
    <w:rsid w:val="00E30C93"/>
    <w:rsid w:val="00E338DA"/>
    <w:rsid w:val="00E41D8F"/>
    <w:rsid w:val="00E44EB2"/>
    <w:rsid w:val="00E50BBE"/>
    <w:rsid w:val="00E552DD"/>
    <w:rsid w:val="00E57FC4"/>
    <w:rsid w:val="00E6076F"/>
    <w:rsid w:val="00E67D5A"/>
    <w:rsid w:val="00E710A7"/>
    <w:rsid w:val="00E7177B"/>
    <w:rsid w:val="00E8212E"/>
    <w:rsid w:val="00E84A89"/>
    <w:rsid w:val="00E93955"/>
    <w:rsid w:val="00E9409A"/>
    <w:rsid w:val="00EA0850"/>
    <w:rsid w:val="00EA407F"/>
    <w:rsid w:val="00EA7B01"/>
    <w:rsid w:val="00ED296C"/>
    <w:rsid w:val="00ED2B2D"/>
    <w:rsid w:val="00ED74B4"/>
    <w:rsid w:val="00EE105A"/>
    <w:rsid w:val="00EF2C15"/>
    <w:rsid w:val="00EF3AC3"/>
    <w:rsid w:val="00EF6371"/>
    <w:rsid w:val="00F05533"/>
    <w:rsid w:val="00F064AD"/>
    <w:rsid w:val="00F06730"/>
    <w:rsid w:val="00F07695"/>
    <w:rsid w:val="00F07738"/>
    <w:rsid w:val="00F11A0F"/>
    <w:rsid w:val="00F12851"/>
    <w:rsid w:val="00F217FA"/>
    <w:rsid w:val="00F31B90"/>
    <w:rsid w:val="00F44FAF"/>
    <w:rsid w:val="00F45A56"/>
    <w:rsid w:val="00F45B8B"/>
    <w:rsid w:val="00F55B44"/>
    <w:rsid w:val="00F646A6"/>
    <w:rsid w:val="00F6483F"/>
    <w:rsid w:val="00F65551"/>
    <w:rsid w:val="00F65DB0"/>
    <w:rsid w:val="00F67AB2"/>
    <w:rsid w:val="00F7072E"/>
    <w:rsid w:val="00F86827"/>
    <w:rsid w:val="00F871DB"/>
    <w:rsid w:val="00F9292F"/>
    <w:rsid w:val="00F97908"/>
    <w:rsid w:val="00FA35B1"/>
    <w:rsid w:val="00FA5860"/>
    <w:rsid w:val="00FA6BBD"/>
    <w:rsid w:val="00FB5E0F"/>
    <w:rsid w:val="00FC36A4"/>
    <w:rsid w:val="00FC460E"/>
    <w:rsid w:val="00FC616B"/>
    <w:rsid w:val="00FD72BC"/>
    <w:rsid w:val="00FE429E"/>
    <w:rsid w:val="00FE5FE6"/>
    <w:rsid w:val="00FF2420"/>
    <w:rsid w:val="68BC0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B230743-089C-4A37-A609-86CA9851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a4">
    <w:name w:val="註解方塊文字 字元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8">
    <w:name w:val="頁首 字元"/>
    <w:basedOn w:val="a0"/>
    <w:link w:val="a7"/>
    <w:uiPriority w:val="99"/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內文1"/>
    <w:rPr>
      <w:rFonts w:ascii="Arial Unicode MS" w:eastAsia="Arial Unicode MS" w:hAnsi="Arial Unicode MS" w:cs="Arial Unicode MS" w:hint="eastAsia"/>
      <w:color w:val="000000"/>
      <w:sz w:val="22"/>
      <w:szCs w:val="22"/>
      <w:lang w:val="zh-CN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4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patricklou</cp:lastModifiedBy>
  <cp:revision>2</cp:revision>
  <cp:lastPrinted>2020-06-16T06:15:00Z</cp:lastPrinted>
  <dcterms:created xsi:type="dcterms:W3CDTF">2020-06-18T06:34:00Z</dcterms:created>
  <dcterms:modified xsi:type="dcterms:W3CDTF">2020-06-18T06:34:00Z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